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E3685F" w14:textId="5988986F" w:rsidR="00902777" w:rsidRDefault="00C84619">
      <w:pPr>
        <w:tabs>
          <w:tab w:val="right" w:pos="9072"/>
        </w:tabs>
        <w:spacing w:after="0"/>
      </w:pPr>
      <w:r>
        <w:rPr>
          <w:noProof/>
        </w:rPr>
        <w:drawing>
          <wp:inline distT="0" distB="0" distL="0" distR="0" wp14:anchorId="7D66ED46" wp14:editId="722CADAF">
            <wp:extent cx="3187700" cy="596900"/>
            <wp:effectExtent l="0" t="0" r="0" b="0"/>
            <wp:docPr id="196323092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230924" name="Picture 196323092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tab/>
      </w:r>
      <w:r>
        <w:rPr>
          <w:noProof/>
        </w:rPr>
        <w:drawing>
          <wp:inline distT="0" distB="0" distL="0" distR="0" wp14:anchorId="684CCAA4" wp14:editId="20798D41">
            <wp:extent cx="1587500" cy="596900"/>
            <wp:effectExtent l="0" t="0" r="0" b="0"/>
            <wp:docPr id="122560293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602934" name="Picture 122560293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5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7EE16" w14:textId="77777777" w:rsidR="00902777" w:rsidRDefault="00902777">
      <w:pPr>
        <w:pBdr>
          <w:bottom w:val="single" w:sz="12" w:space="1" w:color="1E64DE"/>
        </w:pBdr>
        <w:spacing w:before="2600"/>
      </w:pPr>
    </w:p>
    <w:p w14:paraId="7AE59935" w14:textId="77777777" w:rsidR="00902777" w:rsidRDefault="00000000">
      <w:pPr>
        <w:pStyle w:val="Title"/>
      </w:pPr>
      <w:r>
        <w:t>Title of the Report</w:t>
      </w:r>
    </w:p>
    <w:p w14:paraId="55337094" w14:textId="77777777" w:rsidR="00902777" w:rsidRDefault="00000000">
      <w:pPr>
        <w:pStyle w:val="Subtitle"/>
      </w:pPr>
      <w:r>
        <w:t>A subtitle (leave empty if none)</w:t>
      </w:r>
    </w:p>
    <w:p w14:paraId="3172AE04" w14:textId="77777777" w:rsidR="00902777" w:rsidRDefault="00902777">
      <w:pPr>
        <w:pBdr>
          <w:top w:val="single" w:sz="12" w:space="1" w:color="1E64DE"/>
        </w:pBdr>
        <w:spacing w:after="900"/>
      </w:pPr>
    </w:p>
    <w:p w14:paraId="178A9789" w14:textId="77777777" w:rsidR="00902777" w:rsidRDefault="00000000">
      <w:pPr>
        <w:pStyle w:val="TitleInfo"/>
        <w:spacing w:after="60"/>
      </w:pPr>
      <w:r>
        <w:t xml:space="preserve">Firstname1 </w:t>
      </w:r>
      <w:r>
        <w:rPr>
          <w:smallCaps/>
        </w:rPr>
        <w:t>Name1</w:t>
      </w:r>
    </w:p>
    <w:p w14:paraId="3AE43292" w14:textId="77777777" w:rsidR="00902777" w:rsidRDefault="00000000">
      <w:pPr>
        <w:pStyle w:val="TitleInfo"/>
        <w:spacing w:after="480"/>
      </w:pPr>
      <w:r>
        <w:t xml:space="preserve">Firstname2 </w:t>
      </w:r>
      <w:r>
        <w:rPr>
          <w:smallCaps/>
        </w:rPr>
        <w:t>Name2</w:t>
      </w:r>
    </w:p>
    <w:p w14:paraId="5F74CFAC" w14:textId="77777777" w:rsidR="00902777" w:rsidRDefault="00000000">
      <w:pPr>
        <w:pStyle w:val="TitleInfo"/>
      </w:pPr>
      <w:r>
        <w:t>Course name</w:t>
      </w:r>
    </w:p>
    <w:p w14:paraId="1F4FE203" w14:textId="77777777" w:rsidR="00902777" w:rsidRDefault="00000000">
      <w:pPr>
        <w:pStyle w:val="TitleInfo"/>
      </w:pPr>
      <w:r>
        <w:t>Supervised by: Professor Name</w:t>
      </w:r>
    </w:p>
    <w:p w14:paraId="569E4F7A" w14:textId="77777777" w:rsidR="00902777" w:rsidRDefault="00000000">
      <w:pPr>
        <w:pStyle w:val="TitleInfo"/>
        <w:spacing w:before="3400" w:after="300"/>
      </w:pPr>
      <w:r>
        <w:t>September 24, 2026</w:t>
      </w:r>
    </w:p>
    <w:p w14:paraId="125BD29D" w14:textId="77777777" w:rsidR="00902777" w:rsidRDefault="00000000">
      <w:pPr>
        <w:pStyle w:val="TitleSmall"/>
      </w:pPr>
      <w:r>
        <w:t>Aix-Marseille School of Economics • Aix Marseille Université</w:t>
      </w:r>
    </w:p>
    <w:p w14:paraId="67AB9BF6" w14:textId="77777777" w:rsidR="00902777" w:rsidRDefault="00000000">
      <w:pPr>
        <w:pStyle w:val="TitleSmall"/>
      </w:pPr>
      <w:r>
        <w:t>Master in Economics</w:t>
      </w:r>
    </w:p>
    <w:p w14:paraId="3D8B1EC8" w14:textId="77777777" w:rsidR="00902777" w:rsidRDefault="00000000">
      <w:pPr>
        <w:pStyle w:val="TitleSmall"/>
      </w:pPr>
      <w:r>
        <w:t>Academic Year 2026–2027</w:t>
      </w:r>
    </w:p>
    <w:p w14:paraId="1D28C682" w14:textId="77777777" w:rsidR="00902777" w:rsidRDefault="00902777">
      <w:pPr>
        <w:sectPr w:rsidR="00902777">
          <w:headerReference w:type="default" r:id="rId9"/>
          <w:footerReference w:type="default" r:id="rId10"/>
          <w:pgSz w:w="11906" w:h="16838"/>
          <w:pgMar w:top="1417" w:right="1417" w:bottom="1417" w:left="1417" w:header="700" w:footer="700" w:gutter="0"/>
          <w:cols w:space="720"/>
          <w:docGrid w:linePitch="360"/>
        </w:sectPr>
      </w:pPr>
    </w:p>
    <w:p w14:paraId="405439A0" w14:textId="77777777" w:rsidR="00902777" w:rsidRDefault="00000000">
      <w:pPr>
        <w:pStyle w:val="AbstractTitle"/>
      </w:pPr>
      <w:r>
        <w:lastRenderedPageBreak/>
        <w:t>Abstract</w:t>
      </w:r>
    </w:p>
    <w:p w14:paraId="7A338524" w14:textId="77777777" w:rsidR="00902777" w:rsidRDefault="00000000">
      <w:pPr>
        <w:pStyle w:val="AbstractText"/>
      </w:pPr>
      <w:r>
        <w:t>Write a short summary of your report here (150–250 words): the question, the data, the method, and the main results.</w:t>
      </w:r>
    </w:p>
    <w:p w14:paraId="2587A400" w14:textId="77777777" w:rsidR="00902777" w:rsidRDefault="00000000">
      <w:pPr>
        <w:pStyle w:val="AbstractText"/>
        <w:spacing w:before="200"/>
      </w:pPr>
      <w:r>
        <w:rPr>
          <w:b/>
          <w:bCs/>
        </w:rPr>
        <w:t xml:space="preserve">Keywords: </w:t>
      </w:r>
      <w:r>
        <w:t>keyword 1, keyword 2, keyword 3.</w:t>
      </w:r>
    </w:p>
    <w:p w14:paraId="5FAB5975" w14:textId="77777777" w:rsidR="00902777" w:rsidRDefault="00000000">
      <w:r>
        <w:br w:type="page"/>
      </w:r>
    </w:p>
    <w:p w14:paraId="4B93C5F4" w14:textId="77777777" w:rsidR="00902777" w:rsidRDefault="00000000">
      <w:pPr>
        <w:pStyle w:val="FrontHeading"/>
      </w:pPr>
      <w:r>
        <w:lastRenderedPageBreak/>
        <w:t>Contents</w:t>
      </w:r>
    </w:p>
    <w:p w14:paraId="7F1E036B" w14:textId="77777777" w:rsidR="00902777" w:rsidRDefault="00000000">
      <w:pPr>
        <w:pStyle w:val="TOC1"/>
        <w:tabs>
          <w:tab w:val="right" w:leader="dot" w:pos="9072"/>
        </w:tabs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100000" w:history="1">
        <w:r w:rsidR="00902777">
          <w:t>1</w:t>
        </w:r>
        <w:r w:rsidR="00902777">
          <w:tab/>
          <w:t>Introduction</w:t>
        </w:r>
        <w:r w:rsidR="00902777">
          <w:tab/>
          <w:t>1</w:t>
        </w:r>
      </w:hyperlink>
    </w:p>
    <w:p w14:paraId="3D7621A6" w14:textId="77777777" w:rsidR="00902777" w:rsidRDefault="00902777">
      <w:pPr>
        <w:pStyle w:val="TOC2"/>
        <w:tabs>
          <w:tab w:val="right" w:leader="dot" w:pos="9072"/>
        </w:tabs>
      </w:pPr>
      <w:hyperlink w:anchor="_Toc100001" w:history="1">
        <w:r>
          <w:t>1.1</w:t>
        </w:r>
        <w:r>
          <w:tab/>
          <w:t>Citations</w:t>
        </w:r>
        <w:r>
          <w:tab/>
          <w:t>1</w:t>
        </w:r>
      </w:hyperlink>
    </w:p>
    <w:p w14:paraId="77F5A7DB" w14:textId="77777777" w:rsidR="00902777" w:rsidRDefault="00902777">
      <w:pPr>
        <w:pStyle w:val="TOC2"/>
        <w:tabs>
          <w:tab w:val="right" w:leader="dot" w:pos="9072"/>
        </w:tabs>
      </w:pPr>
      <w:hyperlink w:anchor="_Toc100002" w:history="1">
        <w:r>
          <w:t>1.2</w:t>
        </w:r>
        <w:r>
          <w:tab/>
          <w:t>Cross-references</w:t>
        </w:r>
        <w:r>
          <w:tab/>
          <w:t>1</w:t>
        </w:r>
      </w:hyperlink>
    </w:p>
    <w:p w14:paraId="2635727F" w14:textId="77777777" w:rsidR="00902777" w:rsidRDefault="00902777">
      <w:pPr>
        <w:pStyle w:val="TOC2"/>
        <w:tabs>
          <w:tab w:val="right" w:leader="dot" w:pos="9072"/>
        </w:tabs>
      </w:pPr>
      <w:hyperlink w:anchor="_Toc100003" w:history="1">
        <w:r>
          <w:t>1.3</w:t>
        </w:r>
        <w:r>
          <w:tab/>
          <w:t>Coloured text</w:t>
        </w:r>
        <w:r>
          <w:tab/>
          <w:t>1</w:t>
        </w:r>
      </w:hyperlink>
    </w:p>
    <w:p w14:paraId="6B76483A" w14:textId="77777777" w:rsidR="00902777" w:rsidRDefault="00902777">
      <w:pPr>
        <w:pStyle w:val="TOC1"/>
        <w:tabs>
          <w:tab w:val="right" w:leader="dot" w:pos="9072"/>
        </w:tabs>
      </w:pPr>
      <w:hyperlink w:anchor="_Toc100004" w:history="1">
        <w:r>
          <w:t>2</w:t>
        </w:r>
        <w:r>
          <w:tab/>
          <w:t>Figures and Tables</w:t>
        </w:r>
        <w:r>
          <w:tab/>
          <w:t>2</w:t>
        </w:r>
      </w:hyperlink>
    </w:p>
    <w:p w14:paraId="33BDCDF6" w14:textId="77777777" w:rsidR="00902777" w:rsidRDefault="00902777">
      <w:pPr>
        <w:pStyle w:val="TOC2"/>
        <w:tabs>
          <w:tab w:val="right" w:leader="dot" w:pos="9072"/>
        </w:tabs>
      </w:pPr>
      <w:hyperlink w:anchor="_Toc100005" w:history="1">
        <w:r>
          <w:t>2.1</w:t>
        </w:r>
        <w:r>
          <w:tab/>
          <w:t>Figures</w:t>
        </w:r>
        <w:r>
          <w:tab/>
          <w:t>2</w:t>
        </w:r>
      </w:hyperlink>
    </w:p>
    <w:p w14:paraId="139317A2" w14:textId="77777777" w:rsidR="00902777" w:rsidRDefault="00902777">
      <w:pPr>
        <w:pStyle w:val="TOC2"/>
        <w:tabs>
          <w:tab w:val="right" w:leader="dot" w:pos="9072"/>
        </w:tabs>
      </w:pPr>
      <w:hyperlink w:anchor="_Toc100006" w:history="1">
        <w:r>
          <w:t>2.2</w:t>
        </w:r>
        <w:r>
          <w:tab/>
          <w:t>Tables</w:t>
        </w:r>
        <w:r>
          <w:tab/>
          <w:t>2</w:t>
        </w:r>
      </w:hyperlink>
    </w:p>
    <w:p w14:paraId="0CFE5D59" w14:textId="77777777" w:rsidR="00902777" w:rsidRDefault="00902777">
      <w:pPr>
        <w:pStyle w:val="TOC1"/>
        <w:tabs>
          <w:tab w:val="right" w:leader="dot" w:pos="9072"/>
        </w:tabs>
      </w:pPr>
      <w:hyperlink w:anchor="_Toc100007" w:history="1">
        <w:r>
          <w:t>3</w:t>
        </w:r>
        <w:r>
          <w:tab/>
          <w:t>Mathematics</w:t>
        </w:r>
        <w:r>
          <w:tab/>
          <w:t>3</w:t>
        </w:r>
      </w:hyperlink>
    </w:p>
    <w:p w14:paraId="154FDB5A" w14:textId="77777777" w:rsidR="00902777" w:rsidRDefault="00902777">
      <w:pPr>
        <w:pStyle w:val="TOC1"/>
        <w:tabs>
          <w:tab w:val="right" w:leader="dot" w:pos="9072"/>
        </w:tabs>
      </w:pPr>
      <w:hyperlink w:anchor="_Toc100008" w:history="1">
        <w:r>
          <w:t>4</w:t>
        </w:r>
        <w:r>
          <w:tab/>
          <w:t>Boxes</w:t>
        </w:r>
        <w:r>
          <w:tab/>
          <w:t>3</w:t>
        </w:r>
      </w:hyperlink>
    </w:p>
    <w:p w14:paraId="339ED221" w14:textId="77777777" w:rsidR="00902777" w:rsidRDefault="00902777">
      <w:pPr>
        <w:pStyle w:val="TOC2"/>
        <w:tabs>
          <w:tab w:val="right" w:leader="dot" w:pos="9072"/>
        </w:tabs>
      </w:pPr>
      <w:hyperlink w:anchor="_Toc100009" w:history="1">
        <w:r>
          <w:t>4.1</w:t>
        </w:r>
        <w:r>
          <w:tab/>
          <w:t>Simple frames</w:t>
        </w:r>
        <w:r>
          <w:tab/>
          <w:t>3</w:t>
        </w:r>
      </w:hyperlink>
    </w:p>
    <w:p w14:paraId="6EF00BEF" w14:textId="77777777" w:rsidR="00902777" w:rsidRDefault="00902777">
      <w:pPr>
        <w:pStyle w:val="TOC2"/>
        <w:tabs>
          <w:tab w:val="right" w:leader="dot" w:pos="9072"/>
        </w:tabs>
      </w:pPr>
      <w:hyperlink w:anchor="_Toc100010" w:history="1">
        <w:r>
          <w:t>4.2</w:t>
        </w:r>
        <w:r>
          <w:tab/>
          <w:t>Numbered boxes</w:t>
        </w:r>
        <w:r>
          <w:tab/>
          <w:t>4</w:t>
        </w:r>
      </w:hyperlink>
    </w:p>
    <w:p w14:paraId="0A06C8C3" w14:textId="77777777" w:rsidR="00902777" w:rsidRDefault="00902777">
      <w:pPr>
        <w:pStyle w:val="TOC2"/>
        <w:tabs>
          <w:tab w:val="right" w:leader="dot" w:pos="9072"/>
        </w:tabs>
      </w:pPr>
      <w:hyperlink w:anchor="_Toc100011" w:history="1">
        <w:r>
          <w:t>4.3</w:t>
        </w:r>
        <w:r>
          <w:tab/>
          <w:t>Other boxes</w:t>
        </w:r>
        <w:r>
          <w:tab/>
          <w:t>4</w:t>
        </w:r>
      </w:hyperlink>
    </w:p>
    <w:p w14:paraId="41509AC2" w14:textId="77777777" w:rsidR="00902777" w:rsidRDefault="00902777">
      <w:pPr>
        <w:pStyle w:val="TOC2"/>
        <w:tabs>
          <w:tab w:val="right" w:leader="dot" w:pos="9072"/>
        </w:tabs>
      </w:pPr>
      <w:hyperlink w:anchor="_Toc100012" w:history="1">
        <w:r>
          <w:t>4.4</w:t>
        </w:r>
        <w:r>
          <w:tab/>
          <w:t>Quotes</w:t>
        </w:r>
        <w:r>
          <w:tab/>
          <w:t>5</w:t>
        </w:r>
      </w:hyperlink>
    </w:p>
    <w:p w14:paraId="4C4DEDFA" w14:textId="77777777" w:rsidR="00902777" w:rsidRDefault="00902777">
      <w:pPr>
        <w:pStyle w:val="TOC1"/>
        <w:tabs>
          <w:tab w:val="right" w:leader="dot" w:pos="9072"/>
        </w:tabs>
      </w:pPr>
      <w:hyperlink w:anchor="_Toc100013" w:history="1">
        <w:r>
          <w:t>5</w:t>
        </w:r>
        <w:r>
          <w:tab/>
          <w:t>Conclusion</w:t>
        </w:r>
        <w:r>
          <w:tab/>
          <w:t>5</w:t>
        </w:r>
      </w:hyperlink>
    </w:p>
    <w:p w14:paraId="64AF6011" w14:textId="77777777" w:rsidR="00902777" w:rsidRDefault="00902777">
      <w:pPr>
        <w:pStyle w:val="TOC1"/>
        <w:tabs>
          <w:tab w:val="right" w:leader="dot" w:pos="9072"/>
        </w:tabs>
      </w:pPr>
      <w:hyperlink w:anchor="_Toc100014" w:history="1">
        <w:r>
          <w:t>References</w:t>
        </w:r>
        <w:r>
          <w:tab/>
          <w:t>6</w:t>
        </w:r>
      </w:hyperlink>
    </w:p>
    <w:p w14:paraId="37055A9F" w14:textId="77777777" w:rsidR="00902777" w:rsidRDefault="00902777">
      <w:pPr>
        <w:pStyle w:val="TOC1"/>
        <w:tabs>
          <w:tab w:val="right" w:leader="dot" w:pos="9072"/>
        </w:tabs>
      </w:pPr>
      <w:hyperlink w:anchor="_Toc100015" w:history="1">
        <w:r>
          <w:t>A</w:t>
        </w:r>
        <w:r>
          <w:tab/>
          <w:t>Additional Results</w:t>
        </w:r>
        <w:r>
          <w:tab/>
          <w:t>7</w:t>
        </w:r>
      </w:hyperlink>
    </w:p>
    <w:p w14:paraId="6372558F" w14:textId="77777777" w:rsidR="00902777" w:rsidRDefault="00902777">
      <w:pPr>
        <w:pStyle w:val="TOC1"/>
        <w:tabs>
          <w:tab w:val="right" w:leader="dot" w:pos="9072"/>
        </w:tabs>
      </w:pPr>
      <w:hyperlink w:anchor="_Toc100016" w:history="1">
        <w:r>
          <w:t>B</w:t>
        </w:r>
        <w:r>
          <w:tab/>
          <w:t>Another Section</w:t>
        </w:r>
        <w:r>
          <w:tab/>
          <w:t>7</w:t>
        </w:r>
      </w:hyperlink>
      <w:r w:rsidR="00000000">
        <w:fldChar w:fldCharType="end"/>
      </w:r>
    </w:p>
    <w:p w14:paraId="344939F3" w14:textId="77777777" w:rsidR="00902777" w:rsidRDefault="00000000">
      <w:pPr>
        <w:pStyle w:val="FrontHeading"/>
      </w:pPr>
      <w:r>
        <w:t>List of Figures</w:t>
      </w:r>
    </w:p>
    <w:p w14:paraId="7840E170" w14:textId="77777777" w:rsidR="00902777" w:rsidRDefault="00000000">
      <w:pPr>
        <w:pStyle w:val="TableofFigures"/>
        <w:tabs>
          <w:tab w:val="right" w:leader="dot" w:pos="9072"/>
        </w:tabs>
      </w:pPr>
      <w:r>
        <w:fldChar w:fldCharType="begin"/>
      </w:r>
      <w:r>
        <w:instrText xml:space="preserve"> TOC \h \z \c "Figure" </w:instrText>
      </w:r>
      <w:r>
        <w:fldChar w:fldCharType="separate"/>
      </w:r>
      <w:hyperlink w:anchor="_Toc100017" w:history="1">
        <w:r w:rsidR="00902777">
          <w:t>Figure 1: An example plot.</w:t>
        </w:r>
        <w:r w:rsidR="00902777">
          <w:tab/>
          <w:t>2</w:t>
        </w:r>
      </w:hyperlink>
    </w:p>
    <w:p w14:paraId="6C156E6F" w14:textId="77777777" w:rsidR="00902777" w:rsidRDefault="00902777">
      <w:pPr>
        <w:pStyle w:val="TableofFigures"/>
        <w:tabs>
          <w:tab w:val="right" w:leader="dot" w:pos="9072"/>
        </w:tabs>
      </w:pPr>
      <w:hyperlink w:anchor="_Toc100018" w:history="1">
        <w:r>
          <w:t>Figure 2: Two panels.</w:t>
        </w:r>
        <w:r>
          <w:tab/>
          <w:t>2</w:t>
        </w:r>
      </w:hyperlink>
    </w:p>
    <w:p w14:paraId="0D3A95FB" w14:textId="77777777" w:rsidR="00902777" w:rsidRDefault="00902777">
      <w:pPr>
        <w:pStyle w:val="TableofFigures"/>
        <w:tabs>
          <w:tab w:val="right" w:leader="dot" w:pos="9072"/>
        </w:tabs>
      </w:pPr>
      <w:hyperlink w:anchor="_Toc100019" w:history="1">
        <w:r>
          <w:t>Figure B.1: An example plot.</w:t>
        </w:r>
        <w:r>
          <w:tab/>
          <w:t>7</w:t>
        </w:r>
      </w:hyperlink>
      <w:r w:rsidR="00000000">
        <w:fldChar w:fldCharType="end"/>
      </w:r>
    </w:p>
    <w:p w14:paraId="1B988930" w14:textId="77777777" w:rsidR="00902777" w:rsidRDefault="00000000">
      <w:pPr>
        <w:pStyle w:val="FrontHeading"/>
      </w:pPr>
      <w:r>
        <w:t>List of Tables</w:t>
      </w:r>
    </w:p>
    <w:p w14:paraId="45D3C975" w14:textId="77777777" w:rsidR="00902777" w:rsidRDefault="00000000">
      <w:pPr>
        <w:pStyle w:val="TableofFigures"/>
        <w:tabs>
          <w:tab w:val="right" w:leader="dot" w:pos="9072"/>
        </w:tabs>
      </w:pPr>
      <w:r>
        <w:fldChar w:fldCharType="begin"/>
      </w:r>
      <w:r>
        <w:instrText xml:space="preserve"> TOC \h \z \c "Table" </w:instrText>
      </w:r>
      <w:r>
        <w:fldChar w:fldCharType="separate"/>
      </w:r>
      <w:hyperlink w:anchor="_Toc100020" w:history="1">
        <w:r w:rsidR="00902777">
          <w:t>Table 1: A nice table.</w:t>
        </w:r>
        <w:r w:rsidR="00902777">
          <w:tab/>
          <w:t>2</w:t>
        </w:r>
      </w:hyperlink>
    </w:p>
    <w:p w14:paraId="68E4713B" w14:textId="77777777" w:rsidR="00902777" w:rsidRDefault="00902777">
      <w:pPr>
        <w:pStyle w:val="TableofFigures"/>
        <w:tabs>
          <w:tab w:val="right" w:leader="dot" w:pos="9072"/>
        </w:tabs>
      </w:pPr>
      <w:hyperlink w:anchor="_Toc100021" w:history="1">
        <w:r>
          <w:t>Table 2: Regression results with coloured columns.</w:t>
        </w:r>
        <w:r>
          <w:tab/>
          <w:t>3</w:t>
        </w:r>
      </w:hyperlink>
    </w:p>
    <w:p w14:paraId="1ED8DB92" w14:textId="77777777" w:rsidR="00902777" w:rsidRDefault="00902777">
      <w:pPr>
        <w:pStyle w:val="TableofFigures"/>
        <w:tabs>
          <w:tab w:val="right" w:leader="dot" w:pos="9072"/>
        </w:tabs>
      </w:pPr>
      <w:hyperlink w:anchor="_Toc100022" w:history="1">
        <w:r>
          <w:t>Table A.1: A nice table.</w:t>
        </w:r>
        <w:r>
          <w:tab/>
          <w:t>7</w:t>
        </w:r>
      </w:hyperlink>
      <w:r w:rsidR="00000000">
        <w:fldChar w:fldCharType="end"/>
      </w:r>
    </w:p>
    <w:p w14:paraId="006C428A" w14:textId="77777777" w:rsidR="00902777" w:rsidRDefault="00902777">
      <w:pPr>
        <w:sectPr w:rsidR="00902777">
          <w:headerReference w:type="default" r:id="rId11"/>
          <w:footerReference w:type="default" r:id="rId12"/>
          <w:pgSz w:w="11906" w:h="16838"/>
          <w:pgMar w:top="1417" w:right="1417" w:bottom="1417" w:left="1417" w:header="700" w:footer="700" w:gutter="0"/>
          <w:pgNumType w:fmt="lowerRoman" w:start="1"/>
          <w:cols w:space="720"/>
          <w:docGrid w:linePitch="360"/>
        </w:sectPr>
      </w:pPr>
    </w:p>
    <w:p w14:paraId="54415B15" w14:textId="77777777" w:rsidR="00902777" w:rsidRDefault="00000000">
      <w:pPr>
        <w:pStyle w:val="Heading1"/>
        <w:numPr>
          <w:ilvl w:val="0"/>
          <w:numId w:val="2"/>
        </w:numPr>
      </w:pPr>
      <w:bookmarkStart w:id="0" w:name="_RefSec1"/>
      <w:bookmarkStart w:id="1" w:name="_Toc100000"/>
      <w:r>
        <w:lastRenderedPageBreak/>
        <w:t>Introduction</w:t>
      </w:r>
      <w:bookmarkEnd w:id="0"/>
      <w:bookmarkEnd w:id="1"/>
    </w:p>
    <w:p w14:paraId="6A50223F" w14:textId="77777777" w:rsidR="00902777" w:rsidRDefault="00000000">
      <w:pPr>
        <w:pStyle w:val="Heading2"/>
        <w:numPr>
          <w:ilvl w:val="1"/>
          <w:numId w:val="2"/>
        </w:numPr>
      </w:pPr>
      <w:bookmarkStart w:id="2" w:name="_Toc100001"/>
      <w:r>
        <w:t>Citations</w:t>
      </w:r>
      <w:bookmarkEnd w:id="2"/>
    </w:p>
    <w:p w14:paraId="1F3ECC97" w14:textId="77777777" w:rsidR="00902777" w:rsidRDefault="00000000">
      <w:r>
        <w:t xml:space="preserve">Use a reference manager (Zotero, Mendeley or EndNote) with its Word plug-in, or </w:t>
      </w:r>
      <w:r>
        <w:rPr>
          <w:b/>
          <w:bCs/>
        </w:rPr>
        <w:t>References › Insert Citation</w:t>
      </w:r>
      <w:r>
        <w:t>, and choose an author–year style (e.g. Elsevier Harvard or APA). There are several ways of citing a document:</w:t>
      </w:r>
    </w:p>
    <w:p w14:paraId="473B8071" w14:textId="77777777" w:rsidR="00902777" w:rsidRDefault="00000000">
      <w:pPr>
        <w:pStyle w:val="ListParagraph"/>
        <w:numPr>
          <w:ilvl w:val="0"/>
          <w:numId w:val="3"/>
        </w:numPr>
      </w:pPr>
      <w:r>
        <w:t xml:space="preserve">textual citation: </w:t>
      </w:r>
      <w:hyperlink w:anchor="bib_Athey_2017" w:history="1">
        <w:r w:rsidR="00902777">
          <w:rPr>
            <w:rStyle w:val="Citationlink"/>
          </w:rPr>
          <w:t>Athey and Imbens (2017)</w:t>
        </w:r>
      </w:hyperlink>
      <w:r>
        <w:t xml:space="preserve"> show that…</w:t>
      </w:r>
    </w:p>
    <w:p w14:paraId="50BB42BF" w14:textId="77777777" w:rsidR="00902777" w:rsidRDefault="00000000">
      <w:pPr>
        <w:pStyle w:val="ListParagraph"/>
        <w:numPr>
          <w:ilvl w:val="0"/>
          <w:numId w:val="3"/>
        </w:numPr>
      </w:pPr>
      <w:r>
        <w:t>parenthetical citation: … as documented in the literature (</w:t>
      </w:r>
      <w:hyperlink w:anchor="bib_Athey_2017" w:history="1">
        <w:r w:rsidR="00902777">
          <w:rPr>
            <w:rStyle w:val="Citationlink"/>
          </w:rPr>
          <w:t>Athey and Imbens, 2017</w:t>
        </w:r>
      </w:hyperlink>
      <w:r>
        <w:t xml:space="preserve">; </w:t>
      </w:r>
      <w:hyperlink w:anchor="bib_Angrist_2009" w:history="1">
        <w:r w:rsidR="00902777">
          <w:rPr>
            <w:rStyle w:val="Citationlink"/>
          </w:rPr>
          <w:t>Angrist and Pischke, 2009</w:t>
        </w:r>
      </w:hyperlink>
      <w:r>
        <w:t>).</w:t>
      </w:r>
    </w:p>
    <w:p w14:paraId="3AFC6F1B" w14:textId="77777777" w:rsidR="00902777" w:rsidRDefault="00000000">
      <w:pPr>
        <w:pStyle w:val="ListParagraph"/>
        <w:numPr>
          <w:ilvl w:val="0"/>
          <w:numId w:val="3"/>
        </w:numPr>
      </w:pPr>
      <w:r>
        <w:t>with a page: (</w:t>
      </w:r>
      <w:hyperlink w:anchor="bib_Angrist_2009" w:history="1">
        <w:r w:rsidR="00902777">
          <w:rPr>
            <w:rStyle w:val="Citationlink"/>
          </w:rPr>
          <w:t>Angrist and Pischke, 2009, p. 12</w:t>
        </w:r>
      </w:hyperlink>
      <w:r>
        <w:t>).</w:t>
      </w:r>
    </w:p>
    <w:p w14:paraId="013F30DC" w14:textId="77777777" w:rsidR="00902777" w:rsidRDefault="00000000">
      <w:pPr>
        <w:pStyle w:val="ListParagraph"/>
        <w:numPr>
          <w:ilvl w:val="0"/>
          <w:numId w:val="3"/>
        </w:numPr>
      </w:pPr>
      <w:r>
        <w:t xml:space="preserve">with the journal abbreviation: </w:t>
      </w:r>
      <w:hyperlink w:anchor="bib_Athey_2017" w:history="1">
        <w:r w:rsidR="00902777">
          <w:rPr>
            <w:rStyle w:val="Citationlink"/>
          </w:rPr>
          <w:t xml:space="preserve">Athey and Imbens (2017, </w:t>
        </w:r>
      </w:hyperlink>
      <w:hyperlink w:anchor="bib_Athey_2017" w:history="1">
        <w:r w:rsidR="00902777">
          <w:rPr>
            <w:rStyle w:val="Citationlink"/>
          </w:rPr>
          <w:t>JEP</w:t>
        </w:r>
      </w:hyperlink>
      <w:hyperlink w:anchor="bib_Athey_2017" w:history="1">
        <w:r w:rsidR="00902777">
          <w:rPr>
            <w:rStyle w:val="Citationlink"/>
          </w:rPr>
          <w:t>)</w:t>
        </w:r>
      </w:hyperlink>
      <w:r>
        <w:t>.</w:t>
      </w:r>
    </w:p>
    <w:p w14:paraId="7042176C" w14:textId="77777777" w:rsidR="00902777" w:rsidRDefault="00000000">
      <w:r>
        <w:t xml:space="preserve">With a reference manager, the bibliography is generated automatically and only contains the cited references, e.g. </w:t>
      </w:r>
      <w:hyperlink w:anchor="bib_xie_2018_rmarkdown" w:history="1">
        <w:r w:rsidR="00902777">
          <w:rPr>
            <w:rStyle w:val="Citationlink"/>
          </w:rPr>
          <w:t>Xie et al. (2018)</w:t>
        </w:r>
      </w:hyperlink>
      <w:r>
        <w:t xml:space="preserve"> and </w:t>
      </w:r>
      <w:hyperlink w:anchor="bib_Lundberg_2017" w:history="1">
        <w:r w:rsidR="00902777">
          <w:rPr>
            <w:rStyle w:val="Citationlink"/>
          </w:rPr>
          <w:t>Lundberg and Lee (2017)</w:t>
        </w:r>
      </w:hyperlink>
      <w:r>
        <w:t>.</w:t>
      </w:r>
    </w:p>
    <w:p w14:paraId="32899095" w14:textId="77777777" w:rsidR="00902777" w:rsidRDefault="00000000">
      <w:pPr>
        <w:pStyle w:val="Heading2"/>
        <w:numPr>
          <w:ilvl w:val="1"/>
          <w:numId w:val="2"/>
        </w:numPr>
      </w:pPr>
      <w:bookmarkStart w:id="3" w:name="_Toc100002"/>
      <w:r>
        <w:t>Cross-references</w:t>
      </w:r>
      <w:bookmarkEnd w:id="3"/>
    </w:p>
    <w:p w14:paraId="627C7D38" w14:textId="77777777" w:rsidR="00902777" w:rsidRDefault="00000000">
      <w:r>
        <w:t xml:space="preserve">Sections, figures, tables and equations can be referenced with </w:t>
      </w:r>
      <w:r>
        <w:rPr>
          <w:b/>
          <w:bCs/>
        </w:rPr>
        <w:t>References › Cross-reference</w:t>
      </w:r>
      <w:r>
        <w:t xml:space="preserve">: see Section </w:t>
      </w:r>
      <w:r>
        <w:rPr>
          <w:rStyle w:val="Citationlink"/>
        </w:rPr>
        <w:fldChar w:fldCharType="begin"/>
      </w:r>
      <w:r>
        <w:rPr>
          <w:rStyle w:val="Citationlink"/>
        </w:rPr>
        <w:instrText xml:space="preserve"> REF _RefSec2 \w \h </w:instrText>
      </w:r>
      <w:r>
        <w:rPr>
          <w:rStyle w:val="Citationlink"/>
        </w:rPr>
      </w:r>
      <w:r>
        <w:rPr>
          <w:rStyle w:val="Citationlink"/>
        </w:rPr>
        <w:fldChar w:fldCharType="separate"/>
      </w:r>
      <w:r>
        <w:rPr>
          <w:rStyle w:val="Citationlink"/>
        </w:rPr>
        <w:t>2</w:t>
      </w:r>
      <w:r>
        <w:rPr>
          <w:rStyle w:val="Citationlink"/>
        </w:rPr>
        <w:fldChar w:fldCharType="end"/>
      </w:r>
      <w:r>
        <w:t xml:space="preserve">. The reference can include the label automatically: Section </w:t>
      </w:r>
      <w:r>
        <w:rPr>
          <w:rStyle w:val="Citationlink"/>
        </w:rPr>
        <w:fldChar w:fldCharType="begin"/>
      </w:r>
      <w:r>
        <w:rPr>
          <w:rStyle w:val="Citationlink"/>
        </w:rPr>
        <w:instrText xml:space="preserve"> REF _RefSec3 \w \h </w:instrText>
      </w:r>
      <w:r>
        <w:rPr>
          <w:rStyle w:val="Citationlink"/>
        </w:rPr>
      </w:r>
      <w:r>
        <w:rPr>
          <w:rStyle w:val="Citationlink"/>
        </w:rPr>
        <w:fldChar w:fldCharType="separate"/>
      </w:r>
      <w:r>
        <w:rPr>
          <w:rStyle w:val="Citationlink"/>
        </w:rPr>
        <w:t>3</w:t>
      </w:r>
      <w:r>
        <w:rPr>
          <w:rStyle w:val="Citationlink"/>
        </w:rPr>
        <w:fldChar w:fldCharType="end"/>
      </w:r>
      <w:r>
        <w:t xml:space="preserve">, </w:t>
      </w:r>
      <w:r>
        <w:rPr>
          <w:rStyle w:val="Citationlink"/>
        </w:rPr>
        <w:fldChar w:fldCharType="begin"/>
      </w:r>
      <w:r>
        <w:rPr>
          <w:rStyle w:val="Citationlink"/>
        </w:rPr>
        <w:instrText xml:space="preserve"> REF _RefFig1 \h </w:instrText>
      </w:r>
      <w:r>
        <w:rPr>
          <w:rStyle w:val="Citationlink"/>
        </w:rPr>
      </w:r>
      <w:r>
        <w:rPr>
          <w:rStyle w:val="Citationlink"/>
        </w:rPr>
        <w:fldChar w:fldCharType="separate"/>
      </w:r>
      <w:r>
        <w:rPr>
          <w:rStyle w:val="Citationlink"/>
        </w:rPr>
        <w:t>Figure 1</w:t>
      </w:r>
      <w:r>
        <w:rPr>
          <w:rStyle w:val="Citationlink"/>
        </w:rPr>
        <w:fldChar w:fldCharType="end"/>
      </w:r>
      <w:r>
        <w:t xml:space="preserve">, </w:t>
      </w:r>
      <w:r>
        <w:rPr>
          <w:rStyle w:val="Citationlink"/>
        </w:rPr>
        <w:fldChar w:fldCharType="begin"/>
      </w:r>
      <w:r>
        <w:rPr>
          <w:rStyle w:val="Citationlink"/>
        </w:rPr>
        <w:instrText xml:space="preserve"> REF _RefTab1 \h </w:instrText>
      </w:r>
      <w:r>
        <w:rPr>
          <w:rStyle w:val="Citationlink"/>
        </w:rPr>
      </w:r>
      <w:r>
        <w:rPr>
          <w:rStyle w:val="Citationlink"/>
        </w:rPr>
        <w:fldChar w:fldCharType="separate"/>
      </w:r>
      <w:r>
        <w:rPr>
          <w:rStyle w:val="Citationlink"/>
        </w:rPr>
        <w:t>Table 1</w:t>
      </w:r>
      <w:r>
        <w:rPr>
          <w:rStyle w:val="Citationlink"/>
        </w:rPr>
        <w:fldChar w:fldCharType="end"/>
      </w:r>
      <w:r>
        <w:t>.</w:t>
      </w:r>
    </w:p>
    <w:p w14:paraId="5CDCA60F" w14:textId="77777777" w:rsidR="00902777" w:rsidRDefault="00000000">
      <w:r>
        <w:t>Numbers are fields. After editing, select everything (</w:t>
      </w:r>
      <w:r>
        <w:rPr>
          <w:b/>
          <w:bCs/>
        </w:rPr>
        <w:t>Ctrl+A</w:t>
      </w:r>
      <w:r>
        <w:t xml:space="preserve">, </w:t>
      </w:r>
      <w:r>
        <w:rPr>
          <w:b/>
          <w:bCs/>
        </w:rPr>
        <w:t>Cmd+A</w:t>
      </w:r>
      <w:r>
        <w:t xml:space="preserve"> on a Mac) and press </w:t>
      </w:r>
      <w:r>
        <w:rPr>
          <w:b/>
          <w:bCs/>
        </w:rPr>
        <w:t>F9</w:t>
      </w:r>
      <w:r>
        <w:t xml:space="preserve"> to update the numbering, the cross-references, the table of contents and the lists of figures and tables.</w:t>
      </w:r>
    </w:p>
    <w:p w14:paraId="17DB69B0" w14:textId="77777777" w:rsidR="00902777" w:rsidRDefault="00000000">
      <w:pPr>
        <w:pStyle w:val="Heading2"/>
        <w:numPr>
          <w:ilvl w:val="1"/>
          <w:numId w:val="2"/>
        </w:numPr>
      </w:pPr>
      <w:bookmarkStart w:id="4" w:name="_Toc100003"/>
      <w:r>
        <w:t>Coloured text</w:t>
      </w:r>
      <w:bookmarkEnd w:id="4"/>
    </w:p>
    <w:p w14:paraId="57724F6A" w14:textId="7DEBC9FB" w:rsidR="00902777" w:rsidRDefault="00000000">
      <w:r>
        <w:t xml:space="preserve">The colour palette of the slides is available as Word character styles. For every colour, two styles are defined, </w:t>
      </w:r>
      <w:r>
        <w:rPr>
          <w:rStyle w:val="Code"/>
        </w:rPr>
        <w:t>gras &lt;Name&gt;</w:t>
      </w:r>
      <w:r>
        <w:t xml:space="preserve"> and </w:t>
      </w:r>
      <w:r>
        <w:rPr>
          <w:rStyle w:val="Code"/>
        </w:rPr>
        <w:t>highlight &lt;Name&gt;</w:t>
      </w:r>
      <w:r>
        <w:t xml:space="preserve">. Select the text and apply the style from </w:t>
      </w:r>
      <w:r>
        <w:rPr>
          <w:b/>
          <w:bCs/>
        </w:rPr>
        <w:t>Home › Styles</w:t>
      </w:r>
      <w:r>
        <w:t xml:space="preserve"> (or press </w:t>
      </w:r>
      <w:r>
        <w:rPr>
          <w:b/>
          <w:bCs/>
        </w:rPr>
        <w:t>Ctrl+Shift+S</w:t>
      </w:r>
      <w:r w:rsidR="00343B2C">
        <w:t xml:space="preserve"> (or </w:t>
      </w:r>
      <w:r w:rsidR="00343B2C" w:rsidRPr="00343B2C">
        <w:rPr>
          <w:b/>
          <w:bCs/>
        </w:rPr>
        <w:t>Cmd+Option+Shift+S</w:t>
      </w:r>
      <w:r w:rsidR="00343B2C">
        <w:t xml:space="preserve">) </w:t>
      </w:r>
      <w:r>
        <w:t>and type the name of the style).</w:t>
      </w:r>
    </w:p>
    <w:tbl>
      <w:tblPr>
        <w:tblStyle w:val="Booktabs"/>
        <w:tblW w:w="7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0"/>
        <w:gridCol w:w="2800"/>
        <w:gridCol w:w="1800"/>
      </w:tblGrid>
      <w:tr w:rsidR="00902777" w14:paraId="1E694985" w14:textId="77777777" w:rsidTr="00902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40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575D847A" w14:textId="77777777" w:rsidR="00902777" w:rsidRDefault="00000000">
            <w:pPr>
              <w:pStyle w:val="TableText"/>
              <w:jc w:val="left"/>
            </w:pPr>
            <w:r>
              <w:t>Style</w:t>
            </w:r>
          </w:p>
        </w:tc>
        <w:tc>
          <w:tcPr>
            <w:tcW w:w="280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39B01689" w14:textId="77777777" w:rsidR="00902777" w:rsidRDefault="00000000">
            <w:pPr>
              <w:pStyle w:val="TableText"/>
              <w:jc w:val="left"/>
            </w:pPr>
            <w:r>
              <w:t>Usage</w:t>
            </w:r>
          </w:p>
        </w:tc>
        <w:tc>
          <w:tcPr>
            <w:tcW w:w="180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335D53EC" w14:textId="77777777" w:rsidR="00902777" w:rsidRDefault="00000000">
            <w:pPr>
              <w:pStyle w:val="TableText"/>
              <w:jc w:val="left"/>
            </w:pPr>
            <w:r>
              <w:t>Result</w:t>
            </w:r>
          </w:p>
        </w:tc>
      </w:tr>
      <w:tr w:rsidR="00902777" w14:paraId="76BB4305" w14:textId="77777777" w:rsidTr="00902777">
        <w:tc>
          <w:tcPr>
            <w:tcW w:w="2400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4836436A" w14:textId="77777777" w:rsidR="00902777" w:rsidRDefault="00000000">
            <w:pPr>
              <w:pStyle w:val="TableText"/>
              <w:jc w:val="left"/>
            </w:pPr>
            <w:r>
              <w:rPr>
                <w:rStyle w:val="Code"/>
              </w:rPr>
              <w:t>gras &lt;Name&gt;</w:t>
            </w:r>
          </w:p>
        </w:tc>
        <w:tc>
          <w:tcPr>
            <w:tcW w:w="2800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64C51A03" w14:textId="77777777" w:rsidR="00902777" w:rsidRDefault="00000000">
            <w:pPr>
              <w:pStyle w:val="TableText"/>
              <w:jc w:val="left"/>
            </w:pPr>
            <w:r>
              <w:t>gras wongOrange</w:t>
            </w:r>
          </w:p>
        </w:tc>
        <w:tc>
          <w:tcPr>
            <w:tcW w:w="1800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7883E37E" w14:textId="77777777" w:rsidR="00902777" w:rsidRDefault="00000000">
            <w:pPr>
              <w:pStyle w:val="TableText"/>
              <w:jc w:val="left"/>
            </w:pPr>
            <w:r>
              <w:rPr>
                <w:rStyle w:val="graswongOrange"/>
              </w:rPr>
              <w:t>text</w:t>
            </w:r>
          </w:p>
        </w:tc>
      </w:tr>
      <w:tr w:rsidR="00902777" w14:paraId="54847393" w14:textId="77777777" w:rsidTr="00902777"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09070663" w14:textId="77777777" w:rsidR="00902777" w:rsidRDefault="00000000">
            <w:pPr>
              <w:pStyle w:val="TableText"/>
              <w:jc w:val="left"/>
            </w:pPr>
            <w:r>
              <w:rPr>
                <w:rStyle w:val="Code"/>
              </w:rPr>
              <w:t>highlight &lt;Name&gt;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6D8CC945" w14:textId="77777777" w:rsidR="00902777" w:rsidRDefault="00000000">
            <w:pPr>
              <w:pStyle w:val="TableText"/>
              <w:jc w:val="left"/>
            </w:pPr>
            <w:r>
              <w:t>highlight bleuTOL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4D125CF1" w14:textId="77777777" w:rsidR="00902777" w:rsidRDefault="00000000">
            <w:pPr>
              <w:pStyle w:val="TableText"/>
              <w:jc w:val="left"/>
            </w:pPr>
            <w:r>
              <w:rPr>
                <w:rStyle w:val="highlightbleuTOL"/>
              </w:rPr>
              <w:t>text</w:t>
            </w:r>
          </w:p>
        </w:tc>
      </w:tr>
      <w:tr w:rsidR="00902777" w14:paraId="7A9F46E9" w14:textId="77777777" w:rsidTr="00902777"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7852A910" w14:textId="77777777" w:rsidR="00902777" w:rsidRDefault="00000000">
            <w:pPr>
              <w:pStyle w:val="TableText"/>
              <w:jc w:val="left"/>
            </w:pPr>
            <w:r>
              <w:t>in an equation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162CC2C7" w14:textId="77777777" w:rsidR="00902777" w:rsidRDefault="00000000">
            <w:pPr>
              <w:pStyle w:val="TableText"/>
              <w:jc w:val="left"/>
            </w:pPr>
            <w:r>
              <w:t>gras roseTOL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4E38F86D" w14:textId="77777777" w:rsidR="00902777" w:rsidRDefault="00000000">
            <w:pPr>
              <w:pStyle w:val="TableText"/>
              <w:jc w:val="left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882255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/>
                        <w:color w:val="882255"/>
                      </w:rPr>
                      <m:t>1</m:t>
                    </m:r>
                  </m:sub>
                </m:sSub>
              </m:oMath>
            </m:oMathPara>
          </w:p>
        </w:tc>
      </w:tr>
      <w:tr w:rsidR="00902777" w14:paraId="37FC3772" w14:textId="77777777" w:rsidTr="00902777"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4B704644" w14:textId="77777777" w:rsidR="00902777" w:rsidRDefault="00000000">
            <w:pPr>
              <w:pStyle w:val="TableText"/>
              <w:jc w:val="left"/>
            </w:pPr>
            <w:r>
              <w:t>in an equation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2D446EA7" w14:textId="77777777" w:rsidR="00902777" w:rsidRDefault="00000000">
            <w:pPr>
              <w:pStyle w:val="TableText"/>
              <w:jc w:val="left"/>
            </w:pPr>
            <w:r>
              <w:t>highlight wongGreen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3555CF3D" w14:textId="77777777" w:rsidR="00902777" w:rsidRDefault="00000000">
            <w:pPr>
              <w:pStyle w:val="TableText"/>
              <w:jc w:val="left"/>
            </w:pPr>
            <m:oMathPara>
              <m:oMath>
                <m:acc>
                  <m:accPr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color w:val="009E73"/>
                        <w:shd w:val="clear" w:color="auto" w:fill="D4EFE7"/>
                      </w:rPr>
                      <m:t>θ</m:t>
                    </m:r>
                  </m:e>
                </m:acc>
              </m:oMath>
            </m:oMathPara>
          </w:p>
        </w:tc>
      </w:tr>
    </w:tbl>
    <w:p w14:paraId="61E7D38C" w14:textId="77777777" w:rsidR="00902777" w:rsidRDefault="00902777">
      <w:pPr>
        <w:spacing w:after="0"/>
      </w:pPr>
    </w:p>
    <w:p w14:paraId="15AB9879" w14:textId="77777777" w:rsidR="00902777" w:rsidRDefault="00000000">
      <w:r>
        <w:t xml:space="preserve">A few examples: </w:t>
      </w:r>
      <w:r>
        <w:rPr>
          <w:rStyle w:val="grasMainCol"/>
        </w:rPr>
        <w:t>main colour</w:t>
      </w:r>
      <w:r>
        <w:t xml:space="preserve">, </w:t>
      </w:r>
      <w:r>
        <w:rPr>
          <w:rStyle w:val="grasAlternativeCol"/>
        </w:rPr>
        <w:t>alternative colour</w:t>
      </w:r>
      <w:r>
        <w:t xml:space="preserve">, </w:t>
      </w:r>
      <w:r>
        <w:rPr>
          <w:rStyle w:val="grasamuTerVertEmeraude"/>
        </w:rPr>
        <w:t>emerald</w:t>
      </w:r>
      <w:r>
        <w:t xml:space="preserve">, </w:t>
      </w:r>
      <w:r>
        <w:rPr>
          <w:rStyle w:val="highlightwongGold"/>
        </w:rPr>
        <w:t>gold</w:t>
      </w:r>
      <w:r>
        <w:t xml:space="preserve">, </w:t>
      </w:r>
      <w:r>
        <w:rPr>
          <w:rStyle w:val="highlightamuSecondMauve"/>
        </w:rPr>
        <w:t>mauve</w:t>
      </w:r>
      <w:r>
        <w:t xml:space="preserve">, </w:t>
      </w:r>
      <w:r>
        <w:rPr>
          <w:rStyle w:val="grasbleuAMSE"/>
        </w:rPr>
        <w:t>AMSE blue</w:t>
      </w:r>
      <w:r>
        <w:t>. Colours can be used inside equations to point at specific terms:</w:t>
      </w:r>
    </w:p>
    <w:p w14:paraId="73052209" w14:textId="77777777" w:rsidR="00902777" w:rsidRDefault="00000000">
      <w:pPr>
        <w:pStyle w:val="Equation"/>
      </w:pPr>
      <w: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  <w:color w:val="332288"/>
              </w:rPr>
              <m:t>β</m:t>
            </m:r>
          </m:e>
          <m:sub>
            <m:r>
              <w:rPr>
                <w:rFonts w:ascii="Cambria Math" w:hAnsi="Cambria Math"/>
                <w:color w:val="332288"/>
              </w:rPr>
              <m:t>0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  <w:color w:val="882255"/>
              </w:rPr>
              <m:t>β</m:t>
            </m:r>
          </m:e>
          <m:sub>
            <m:r>
              <w:rPr>
                <w:rFonts w:ascii="Cambria Math" w:hAnsi="Cambria Math"/>
                <w:color w:val="882255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  <w:color w:val="D55E00"/>
                <w:shd w:val="clear" w:color="auto" w:fill="F8E4D4"/>
              </w:rPr>
              <m:t>ε</m:t>
            </m:r>
          </m:e>
          <m:sub>
            <m:r>
              <w:rPr>
                <w:rFonts w:ascii="Cambria Math" w:hAnsi="Cambria Math"/>
                <w:color w:val="D55E00"/>
                <w:shd w:val="clear" w:color="auto" w:fill="F8E4D4"/>
              </w:rPr>
              <m:t>i</m:t>
            </m:r>
          </m:sub>
        </m:sSub>
        <m:r>
          <w:rPr>
            <w:rFonts w:ascii="Cambria Math" w:hAnsi="Cambria Math"/>
          </w:rPr>
          <m:t>.</m:t>
        </m:r>
      </m:oMath>
      <w:r>
        <w:tab/>
      </w:r>
      <w:bookmarkStart w:id="5" w:name="_RefEq1"/>
      <w:r>
        <w:t>(</w:t>
      </w:r>
      <w:fldSimple w:instr=" SEQ Equation \* ARABIC ">
        <w:r w:rsidR="00902777">
          <w:t>1</w:t>
        </w:r>
      </w:fldSimple>
      <w:r>
        <w:t>)</w:t>
      </w:r>
      <w:bookmarkEnd w:id="5"/>
    </w:p>
    <w:p w14:paraId="26F7A96F" w14:textId="77777777" w:rsidR="00902777" w:rsidRDefault="00000000">
      <w:r>
        <w:t xml:space="preserve">The full list of colours (Wong, Tol and AMU palettes) is in the Styles pane: all the styles starting with </w:t>
      </w:r>
      <w:r>
        <w:rPr>
          <w:rStyle w:val="Code"/>
        </w:rPr>
        <w:t>gras</w:t>
      </w:r>
      <w:r>
        <w:t xml:space="preserve"> or </w:t>
      </w:r>
      <w:r>
        <w:rPr>
          <w:rStyle w:val="Code"/>
        </w:rPr>
        <w:t>highlight</w:t>
      </w:r>
      <w:r>
        <w:t>. The AMU colours are also set as the theme colours of the document.</w:t>
      </w:r>
    </w:p>
    <w:p w14:paraId="062BCC0A" w14:textId="77777777" w:rsidR="00902777" w:rsidRDefault="00000000">
      <w:pPr>
        <w:pStyle w:val="Heading1"/>
        <w:numPr>
          <w:ilvl w:val="0"/>
          <w:numId w:val="2"/>
        </w:numPr>
      </w:pPr>
      <w:bookmarkStart w:id="6" w:name="_RefSec2"/>
      <w:bookmarkStart w:id="7" w:name="_Toc100004"/>
      <w:r>
        <w:lastRenderedPageBreak/>
        <w:t>Figures and Tables</w:t>
      </w:r>
      <w:bookmarkEnd w:id="6"/>
      <w:bookmarkEnd w:id="7"/>
    </w:p>
    <w:p w14:paraId="593F3E66" w14:textId="77777777" w:rsidR="00902777" w:rsidRDefault="00000000">
      <w:pPr>
        <w:pStyle w:val="Heading2"/>
        <w:numPr>
          <w:ilvl w:val="1"/>
          <w:numId w:val="2"/>
        </w:numPr>
      </w:pPr>
      <w:bookmarkStart w:id="8" w:name="_Toc100005"/>
      <w:r>
        <w:t>Figures</w:t>
      </w:r>
      <w:bookmarkEnd w:id="8"/>
    </w:p>
    <w:p w14:paraId="6A49B3AE" w14:textId="77777777" w:rsidR="00902777" w:rsidRDefault="00000000">
      <w:r>
        <w:t xml:space="preserve">Insert pictures with </w:t>
      </w:r>
      <w:r>
        <w:rPr>
          <w:b/>
          <w:bCs/>
        </w:rPr>
        <w:t>Insert › Pictures</w:t>
      </w:r>
      <w:r>
        <w:t xml:space="preserve">, in a centred paragraph (style </w:t>
      </w:r>
      <w:r>
        <w:rPr>
          <w:rStyle w:val="Code"/>
        </w:rPr>
        <w:t>Figure</w:t>
      </w:r>
      <w:r>
        <w:t xml:space="preserve">), and add the caption below with </w:t>
      </w:r>
      <w:r>
        <w:rPr>
          <w:b/>
          <w:bCs/>
        </w:rPr>
        <w:t>References › Insert Caption</w:t>
      </w:r>
      <w:r>
        <w:t xml:space="preserve"> (label Figure). As can be seen in </w:t>
      </w:r>
      <w:r>
        <w:rPr>
          <w:rStyle w:val="Citationlink"/>
        </w:rPr>
        <w:fldChar w:fldCharType="begin"/>
      </w:r>
      <w:r>
        <w:rPr>
          <w:rStyle w:val="Citationlink"/>
        </w:rPr>
        <w:instrText xml:space="preserve"> REF _RefFig1 \h </w:instrText>
      </w:r>
      <w:r>
        <w:rPr>
          <w:rStyle w:val="Citationlink"/>
        </w:rPr>
      </w:r>
      <w:r>
        <w:rPr>
          <w:rStyle w:val="Citationlink"/>
        </w:rPr>
        <w:fldChar w:fldCharType="separate"/>
      </w:r>
      <w:r>
        <w:rPr>
          <w:rStyle w:val="Citationlink"/>
        </w:rPr>
        <w:t>Figure 1</w:t>
      </w:r>
      <w:r>
        <w:rPr>
          <w:rStyle w:val="Citationlink"/>
        </w:rPr>
        <w:fldChar w:fldCharType="end"/>
      </w:r>
      <w:r>
        <w:t>, …</w:t>
      </w:r>
    </w:p>
    <w:p w14:paraId="287F183E" w14:textId="77777777" w:rsidR="00902777" w:rsidRDefault="00000000">
      <w:pPr>
        <w:pStyle w:val="Figure"/>
      </w:pPr>
      <w:r>
        <w:rPr>
          <w:noProof/>
        </w:rPr>
        <w:drawing>
          <wp:inline distT="0" distB="0" distL="0" distR="0" wp14:anchorId="64738BE9" wp14:editId="3FCB6427">
            <wp:extent cx="4019550" cy="2343150"/>
            <wp:effectExtent l="0" t="0" r="0" b="0"/>
            <wp:docPr id="588582153" name="example_plot" descr="Sine and cosine curves" title="Example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1C9EE" w14:textId="77777777" w:rsidR="00902777" w:rsidRDefault="00000000">
      <w:pPr>
        <w:pStyle w:val="FigureNotes"/>
      </w:pPr>
      <w:r>
        <w:rPr>
          <w:i/>
          <w:iCs/>
        </w:rPr>
        <w:t xml:space="preserve">Source: </w:t>
      </w:r>
      <w:r>
        <w:t xml:space="preserve">author’s computations. </w:t>
      </w:r>
      <w:r>
        <w:rPr>
          <w:i/>
          <w:iCs/>
        </w:rPr>
        <w:t xml:space="preserve">Notes: </w:t>
      </w:r>
      <w:r>
        <w:t>add notes here.</w:t>
      </w:r>
    </w:p>
    <w:p w14:paraId="413C8D45" w14:textId="77777777" w:rsidR="00902777" w:rsidRDefault="00000000">
      <w:pPr>
        <w:pStyle w:val="Caption"/>
      </w:pPr>
      <w:bookmarkStart w:id="9" w:name="_RefFig1"/>
      <w:bookmarkStart w:id="10" w:name="_Toc100017"/>
      <w:r>
        <w:rPr>
          <w:b/>
          <w:bCs/>
          <w:color w:val="1E64DE"/>
        </w:rPr>
        <w:t xml:space="preserve">Figure </w:t>
      </w:r>
      <w:r>
        <w:rPr>
          <w:b/>
          <w:bCs/>
          <w:color w:val="1E64DE"/>
        </w:rPr>
        <w:fldChar w:fldCharType="begin"/>
      </w:r>
      <w:r>
        <w:rPr>
          <w:b/>
          <w:bCs/>
          <w:color w:val="1E64DE"/>
        </w:rPr>
        <w:instrText xml:space="preserve"> SEQ Figure \* ARABIC </w:instrText>
      </w:r>
      <w:r>
        <w:rPr>
          <w:b/>
          <w:bCs/>
          <w:color w:val="1E64DE"/>
        </w:rPr>
        <w:fldChar w:fldCharType="separate"/>
      </w:r>
      <w:r>
        <w:rPr>
          <w:b/>
          <w:bCs/>
          <w:color w:val="1E64DE"/>
        </w:rPr>
        <w:t>1</w:t>
      </w:r>
      <w:r>
        <w:rPr>
          <w:b/>
          <w:bCs/>
          <w:color w:val="1E64DE"/>
        </w:rPr>
        <w:fldChar w:fldCharType="end"/>
      </w:r>
      <w:bookmarkEnd w:id="9"/>
      <w:r>
        <w:rPr>
          <w:b/>
          <w:bCs/>
          <w:color w:val="1E64DE"/>
        </w:rPr>
        <w:t xml:space="preserve">: </w:t>
      </w:r>
      <w:r>
        <w:t>An example plot.</w:t>
      </w:r>
      <w:bookmarkEnd w:id="10"/>
    </w:p>
    <w:p w14:paraId="4B0479CA" w14:textId="77777777" w:rsidR="00902777" w:rsidRDefault="00000000">
      <w:r>
        <w:t>Two figures side by side (</w:t>
      </w:r>
      <w:r>
        <w:rPr>
          <w:rStyle w:val="Citationlink"/>
        </w:rPr>
        <w:fldChar w:fldCharType="begin"/>
      </w:r>
      <w:r>
        <w:rPr>
          <w:rStyle w:val="Citationlink"/>
        </w:rPr>
        <w:instrText xml:space="preserve"> REF _RefFig2 \h </w:instrText>
      </w:r>
      <w:r>
        <w:rPr>
          <w:rStyle w:val="Citationlink"/>
        </w:rPr>
      </w:r>
      <w:r>
        <w:rPr>
          <w:rStyle w:val="Citationlink"/>
        </w:rPr>
        <w:fldChar w:fldCharType="separate"/>
      </w:r>
      <w:r>
        <w:rPr>
          <w:rStyle w:val="Citationlink"/>
        </w:rPr>
        <w:t>Figure 2</w:t>
      </w:r>
      <w:r>
        <w:rPr>
          <w:rStyle w:val="Citationlink"/>
        </w:rPr>
        <w:fldChar w:fldCharType="end"/>
      </w:r>
      <w:r>
        <w:t xml:space="preserve">a and </w:t>
      </w:r>
      <w:r>
        <w:rPr>
          <w:rStyle w:val="Citationlink"/>
        </w:rPr>
        <w:fldChar w:fldCharType="begin"/>
      </w:r>
      <w:r>
        <w:rPr>
          <w:rStyle w:val="Citationlink"/>
        </w:rPr>
        <w:instrText xml:space="preserve"> REF _RefFig2 \h </w:instrText>
      </w:r>
      <w:r>
        <w:rPr>
          <w:rStyle w:val="Citationlink"/>
        </w:rPr>
      </w:r>
      <w:r>
        <w:rPr>
          <w:rStyle w:val="Citationlink"/>
        </w:rPr>
        <w:fldChar w:fldCharType="separate"/>
      </w:r>
      <w:r>
        <w:rPr>
          <w:rStyle w:val="Citationlink"/>
        </w:rPr>
        <w:t>Figure 2</w:t>
      </w:r>
      <w:r>
        <w:rPr>
          <w:rStyle w:val="Citationlink"/>
        </w:rPr>
        <w:fldChar w:fldCharType="end"/>
      </w:r>
      <w:r>
        <w:t>b) are placed in a two-column table without borders:</w:t>
      </w:r>
    </w:p>
    <w:tbl>
      <w:tblPr>
        <w:tblW w:w="9072" w:type="dxa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902777" w14:paraId="6697C8F3" w14:textId="77777777">
        <w:trPr>
          <w:cantSplit/>
          <w:jc w:val="center"/>
        </w:trPr>
        <w:tc>
          <w:tcPr>
            <w:tcW w:w="45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60" w:type="dxa"/>
              <w:right w:w="60" w:type="dxa"/>
            </w:tcMar>
          </w:tcPr>
          <w:p w14:paraId="05C11F8A" w14:textId="77777777" w:rsidR="00902777" w:rsidRDefault="00000000">
            <w:pPr>
              <w:pStyle w:val="Figure"/>
            </w:pPr>
            <w:r>
              <w:rPr>
                <w:noProof/>
              </w:rPr>
              <w:drawing>
                <wp:inline distT="0" distB="0" distL="0" distR="0" wp14:anchorId="78CE0554" wp14:editId="12AF6D91">
                  <wp:extent cx="2695575" cy="1571625"/>
                  <wp:effectExtent l="0" t="0" r="0" b="0"/>
                  <wp:docPr id="667663597" name="example_plot" descr="Sine and cosine curves" title="Example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E3ACD9" w14:textId="77777777" w:rsidR="00902777" w:rsidRDefault="00000000">
            <w:pPr>
              <w:pStyle w:val="Subcaption"/>
            </w:pPr>
            <w:r>
              <w:rPr>
                <w:b/>
                <w:bCs/>
              </w:rPr>
              <w:t xml:space="preserve">(a) </w:t>
            </w:r>
            <w:r>
              <w:t>Left panel.</w:t>
            </w:r>
          </w:p>
        </w:tc>
        <w:tc>
          <w:tcPr>
            <w:tcW w:w="45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60" w:type="dxa"/>
              <w:right w:w="60" w:type="dxa"/>
            </w:tcMar>
          </w:tcPr>
          <w:p w14:paraId="256AF81F" w14:textId="77777777" w:rsidR="00902777" w:rsidRDefault="00000000">
            <w:pPr>
              <w:pStyle w:val="Figure"/>
            </w:pPr>
            <w:r>
              <w:rPr>
                <w:noProof/>
              </w:rPr>
              <w:drawing>
                <wp:inline distT="0" distB="0" distL="0" distR="0" wp14:anchorId="6F0B0580" wp14:editId="14DEF7B0">
                  <wp:extent cx="2695575" cy="1571625"/>
                  <wp:effectExtent l="0" t="0" r="0" b="0"/>
                  <wp:docPr id="375417803" name="example_plot" descr="Sine and cosine curves" title="Example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BD7756" w14:textId="77777777" w:rsidR="00902777" w:rsidRDefault="00000000">
            <w:pPr>
              <w:pStyle w:val="Subcaption"/>
            </w:pPr>
            <w:r>
              <w:rPr>
                <w:b/>
                <w:bCs/>
              </w:rPr>
              <w:t xml:space="preserve">(b) </w:t>
            </w:r>
            <w:r>
              <w:t>Right panel.</w:t>
            </w:r>
          </w:p>
        </w:tc>
      </w:tr>
    </w:tbl>
    <w:p w14:paraId="680500A5" w14:textId="77777777" w:rsidR="00902777" w:rsidRDefault="00000000">
      <w:pPr>
        <w:pStyle w:val="Caption"/>
      </w:pPr>
      <w:bookmarkStart w:id="11" w:name="_RefFig2"/>
      <w:bookmarkStart w:id="12" w:name="_Toc100018"/>
      <w:r>
        <w:rPr>
          <w:b/>
          <w:bCs/>
          <w:color w:val="1E64DE"/>
        </w:rPr>
        <w:t xml:space="preserve">Figure </w:t>
      </w:r>
      <w:r>
        <w:rPr>
          <w:b/>
          <w:bCs/>
          <w:color w:val="1E64DE"/>
        </w:rPr>
        <w:fldChar w:fldCharType="begin"/>
      </w:r>
      <w:r>
        <w:rPr>
          <w:b/>
          <w:bCs/>
          <w:color w:val="1E64DE"/>
        </w:rPr>
        <w:instrText xml:space="preserve"> SEQ Figure \* ARABIC </w:instrText>
      </w:r>
      <w:r>
        <w:rPr>
          <w:b/>
          <w:bCs/>
          <w:color w:val="1E64DE"/>
        </w:rPr>
        <w:fldChar w:fldCharType="separate"/>
      </w:r>
      <w:r>
        <w:rPr>
          <w:b/>
          <w:bCs/>
          <w:color w:val="1E64DE"/>
        </w:rPr>
        <w:t>2</w:t>
      </w:r>
      <w:r>
        <w:rPr>
          <w:b/>
          <w:bCs/>
          <w:color w:val="1E64DE"/>
        </w:rPr>
        <w:fldChar w:fldCharType="end"/>
      </w:r>
      <w:bookmarkEnd w:id="11"/>
      <w:r>
        <w:rPr>
          <w:b/>
          <w:bCs/>
          <w:color w:val="1E64DE"/>
        </w:rPr>
        <w:t xml:space="preserve">: </w:t>
      </w:r>
      <w:r>
        <w:t>Two panels.</w:t>
      </w:r>
      <w:bookmarkEnd w:id="12"/>
    </w:p>
    <w:p w14:paraId="22F6A923" w14:textId="77777777" w:rsidR="00902777" w:rsidRDefault="00000000">
      <w:pPr>
        <w:pStyle w:val="Heading2"/>
        <w:numPr>
          <w:ilvl w:val="1"/>
          <w:numId w:val="2"/>
        </w:numPr>
      </w:pPr>
      <w:bookmarkStart w:id="13" w:name="_Toc100006"/>
      <w:r>
        <w:t>Tables</w:t>
      </w:r>
      <w:bookmarkEnd w:id="13"/>
    </w:p>
    <w:p w14:paraId="6BC36C78" w14:textId="77777777" w:rsidR="00902777" w:rsidRDefault="00000000">
      <w:r>
        <w:t xml:space="preserve">As reported in </w:t>
      </w:r>
      <w:r>
        <w:rPr>
          <w:rStyle w:val="Citationlink"/>
        </w:rPr>
        <w:fldChar w:fldCharType="begin"/>
      </w:r>
      <w:r>
        <w:rPr>
          <w:rStyle w:val="Citationlink"/>
        </w:rPr>
        <w:instrText xml:space="preserve"> REF _RefTab1 \h </w:instrText>
      </w:r>
      <w:r>
        <w:rPr>
          <w:rStyle w:val="Citationlink"/>
        </w:rPr>
      </w:r>
      <w:r>
        <w:rPr>
          <w:rStyle w:val="Citationlink"/>
        </w:rPr>
        <w:fldChar w:fldCharType="separate"/>
      </w:r>
      <w:r>
        <w:rPr>
          <w:rStyle w:val="Citationlink"/>
        </w:rPr>
        <w:t>Table 1</w:t>
      </w:r>
      <w:r>
        <w:rPr>
          <w:rStyle w:val="Citationlink"/>
        </w:rPr>
        <w:fldChar w:fldCharType="end"/>
      </w:r>
      <w:r>
        <w:t xml:space="preserve">, … Captions go above tables. Tables use three horizontal rules only (top, below the header, bottom), as with </w:t>
      </w:r>
      <w:r>
        <w:rPr>
          <w:rStyle w:val="Code"/>
        </w:rPr>
        <w:t>booktabs</w:t>
      </w:r>
      <w:r>
        <w:t xml:space="preserve"> in LaTeX: apply the table style </w:t>
      </w:r>
      <w:r>
        <w:rPr>
          <w:rStyle w:val="Code"/>
        </w:rPr>
        <w:t>Booktabs</w:t>
      </w:r>
      <w:r>
        <w:t xml:space="preserve"> from </w:t>
      </w:r>
      <w:r>
        <w:rPr>
          <w:b/>
          <w:bCs/>
        </w:rPr>
        <w:t>Table Design</w:t>
      </w:r>
      <w:r>
        <w:t>.</w:t>
      </w:r>
    </w:p>
    <w:p w14:paraId="43251FBF" w14:textId="77777777" w:rsidR="00902777" w:rsidRDefault="00000000">
      <w:pPr>
        <w:pStyle w:val="Caption"/>
        <w:keepNext/>
      </w:pPr>
      <w:bookmarkStart w:id="14" w:name="_RefTab1"/>
      <w:bookmarkStart w:id="15" w:name="_Toc100020"/>
      <w:r>
        <w:rPr>
          <w:b/>
          <w:bCs/>
          <w:color w:val="1E64DE"/>
        </w:rPr>
        <w:t xml:space="preserve">Table </w:t>
      </w:r>
      <w:r>
        <w:rPr>
          <w:b/>
          <w:bCs/>
          <w:color w:val="1E64DE"/>
        </w:rPr>
        <w:fldChar w:fldCharType="begin"/>
      </w:r>
      <w:r>
        <w:rPr>
          <w:b/>
          <w:bCs/>
          <w:color w:val="1E64DE"/>
        </w:rPr>
        <w:instrText xml:space="preserve"> SEQ Table \* ARABIC </w:instrText>
      </w:r>
      <w:r>
        <w:rPr>
          <w:b/>
          <w:bCs/>
          <w:color w:val="1E64DE"/>
        </w:rPr>
        <w:fldChar w:fldCharType="separate"/>
      </w:r>
      <w:r>
        <w:rPr>
          <w:b/>
          <w:bCs/>
          <w:color w:val="1E64DE"/>
        </w:rPr>
        <w:t>1</w:t>
      </w:r>
      <w:r>
        <w:rPr>
          <w:b/>
          <w:bCs/>
          <w:color w:val="1E64DE"/>
        </w:rPr>
        <w:fldChar w:fldCharType="end"/>
      </w:r>
      <w:bookmarkEnd w:id="14"/>
      <w:r>
        <w:rPr>
          <w:b/>
          <w:bCs/>
          <w:color w:val="1E64DE"/>
        </w:rPr>
        <w:t xml:space="preserve">: </w:t>
      </w:r>
      <w:r>
        <w:t>A nice table.</w:t>
      </w:r>
      <w:bookmarkEnd w:id="15"/>
    </w:p>
    <w:tbl>
      <w:tblPr>
        <w:tblStyle w:val="Booktabs"/>
        <w:tblW w:w="6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0"/>
        <w:gridCol w:w="2000"/>
        <w:gridCol w:w="2300"/>
      </w:tblGrid>
      <w:tr w:rsidR="00902777" w14:paraId="1AFBF9CD" w14:textId="77777777" w:rsidTr="00902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30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023FA84D" w14:textId="77777777" w:rsidR="00902777" w:rsidRDefault="00000000">
            <w:pPr>
              <w:pStyle w:val="TableText"/>
              <w:jc w:val="left"/>
            </w:pPr>
            <w:r>
              <w:t>Left-aligned column</w:t>
            </w:r>
          </w:p>
        </w:tc>
        <w:tc>
          <w:tcPr>
            <w:tcW w:w="200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5F283124" w14:textId="77777777" w:rsidR="00902777" w:rsidRDefault="00000000">
            <w:pPr>
              <w:pStyle w:val="TableText"/>
              <w:jc w:val="center"/>
            </w:pPr>
            <w:r>
              <w:t>Centred column</w:t>
            </w:r>
          </w:p>
        </w:tc>
        <w:tc>
          <w:tcPr>
            <w:tcW w:w="230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23F22180" w14:textId="77777777" w:rsidR="00902777" w:rsidRDefault="00000000">
            <w:pPr>
              <w:pStyle w:val="TableText"/>
              <w:jc w:val="right"/>
            </w:pPr>
            <w:r>
              <w:t>Right-aligned column</w:t>
            </w:r>
          </w:p>
        </w:tc>
      </w:tr>
      <w:tr w:rsidR="00902777" w14:paraId="0FD91CE7" w14:textId="77777777" w:rsidTr="00902777">
        <w:tc>
          <w:tcPr>
            <w:tcW w:w="2300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4FAB0031" w14:textId="77777777" w:rsidR="00902777" w:rsidRDefault="00000000">
            <w:pPr>
              <w:pStyle w:val="TableText"/>
              <w:jc w:val="left"/>
            </w:pPr>
            <w:r>
              <w:t>cell 1, row 1</w:t>
            </w:r>
          </w:p>
        </w:tc>
        <w:tc>
          <w:tcPr>
            <w:tcW w:w="2000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6E334605" w14:textId="77777777" w:rsidR="00902777" w:rsidRDefault="00000000">
            <w:pPr>
              <w:pStyle w:val="TableText"/>
              <w:jc w:val="center"/>
            </w:pPr>
            <w:r>
              <w:t>cell 2, row 1</w:t>
            </w:r>
          </w:p>
        </w:tc>
        <w:tc>
          <w:tcPr>
            <w:tcW w:w="2300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40120F13" w14:textId="77777777" w:rsidR="00902777" w:rsidRDefault="00000000">
            <w:pPr>
              <w:pStyle w:val="TableText"/>
              <w:jc w:val="right"/>
            </w:pPr>
            <w:r>
              <w:t>cell 3, row 1</w:t>
            </w:r>
          </w:p>
        </w:tc>
      </w:tr>
      <w:tr w:rsidR="00902777" w14:paraId="47684B46" w14:textId="77777777" w:rsidTr="00902777"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17368AF5" w14:textId="77777777" w:rsidR="00902777" w:rsidRDefault="00000000">
            <w:pPr>
              <w:pStyle w:val="TableText"/>
              <w:jc w:val="left"/>
            </w:pPr>
            <w:r>
              <w:t>cell 1, row 2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227DA5F5" w14:textId="77777777" w:rsidR="00902777" w:rsidRDefault="00000000">
            <w:pPr>
              <w:pStyle w:val="TableText"/>
              <w:jc w:val="center"/>
            </w:pPr>
            <w:r>
              <w:t>cell 2, row 2</w:t>
            </w:r>
          </w:p>
        </w:tc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49547062" w14:textId="77777777" w:rsidR="00902777" w:rsidRDefault="00000000">
            <w:pPr>
              <w:pStyle w:val="TableText"/>
              <w:jc w:val="right"/>
            </w:pPr>
            <w:r>
              <w:t>cell 3, row 2</w:t>
            </w:r>
          </w:p>
        </w:tc>
      </w:tr>
      <w:tr w:rsidR="00902777" w14:paraId="03AFE4C7" w14:textId="77777777" w:rsidTr="00902777"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071C96F2" w14:textId="77777777" w:rsidR="00902777" w:rsidRDefault="00000000">
            <w:pPr>
              <w:pStyle w:val="TableText"/>
              <w:jc w:val="left"/>
            </w:pPr>
            <w:r>
              <w:t>cell 1, row 3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6ED78592" w14:textId="77777777" w:rsidR="00902777" w:rsidRDefault="00000000">
            <w:pPr>
              <w:pStyle w:val="TableText"/>
              <w:jc w:val="center"/>
            </w:pPr>
            <w:r>
              <w:t>cell 2, row 3</w:t>
            </w:r>
          </w:p>
        </w:tc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5D2C3310" w14:textId="77777777" w:rsidR="00902777" w:rsidRDefault="00000000">
            <w:pPr>
              <w:pStyle w:val="TableText"/>
              <w:jc w:val="right"/>
            </w:pPr>
            <w:r>
              <w:t>cell 3, row 3</w:t>
            </w:r>
          </w:p>
        </w:tc>
      </w:tr>
    </w:tbl>
    <w:p w14:paraId="0DE8525B" w14:textId="77777777" w:rsidR="00902777" w:rsidRDefault="00000000">
      <w:pPr>
        <w:pStyle w:val="FigureNotes"/>
      </w:pPr>
      <w:r>
        <w:rPr>
          <w:i/>
          <w:iCs/>
        </w:rPr>
        <w:lastRenderedPageBreak/>
        <w:t xml:space="preserve">Notes: </w:t>
      </w:r>
      <w:r>
        <w:t>add footnotes here.</w:t>
      </w:r>
    </w:p>
    <w:p w14:paraId="24AC190B" w14:textId="77777777" w:rsidR="00902777" w:rsidRDefault="00000000">
      <w:r>
        <w:t xml:space="preserve">Columns can be coloured with </w:t>
      </w:r>
      <w:r>
        <w:rPr>
          <w:b/>
          <w:bCs/>
        </w:rPr>
        <w:t>Table Design › Shading</w:t>
      </w:r>
      <w:r>
        <w:t xml:space="preserve"> and a </w:t>
      </w:r>
      <w:r>
        <w:rPr>
          <w:rStyle w:val="Code"/>
        </w:rPr>
        <w:t>gras &lt;Name&gt;</w:t>
      </w:r>
      <w:r>
        <w:t xml:space="preserve"> style for the text, see </w:t>
      </w:r>
      <w:r>
        <w:rPr>
          <w:rStyle w:val="Citationlink"/>
        </w:rPr>
        <w:fldChar w:fldCharType="begin"/>
      </w:r>
      <w:r>
        <w:rPr>
          <w:rStyle w:val="Citationlink"/>
        </w:rPr>
        <w:instrText xml:space="preserve"> REF _RefTab2 \h </w:instrText>
      </w:r>
      <w:r>
        <w:rPr>
          <w:rStyle w:val="Citationlink"/>
        </w:rPr>
      </w:r>
      <w:r>
        <w:rPr>
          <w:rStyle w:val="Citationlink"/>
        </w:rPr>
        <w:fldChar w:fldCharType="separate"/>
      </w:r>
      <w:r>
        <w:rPr>
          <w:rStyle w:val="Citationlink"/>
        </w:rPr>
        <w:t>Table 2</w:t>
      </w:r>
      <w:r>
        <w:rPr>
          <w:rStyle w:val="Citationlink"/>
        </w:rPr>
        <w:fldChar w:fldCharType="end"/>
      </w:r>
      <w:r>
        <w:t>.</w:t>
      </w:r>
    </w:p>
    <w:p w14:paraId="7949865F" w14:textId="77777777" w:rsidR="00902777" w:rsidRDefault="00000000">
      <w:pPr>
        <w:pStyle w:val="Caption"/>
        <w:keepNext/>
      </w:pPr>
      <w:bookmarkStart w:id="16" w:name="_RefTab2"/>
      <w:bookmarkStart w:id="17" w:name="_Toc100021"/>
      <w:r>
        <w:rPr>
          <w:b/>
          <w:bCs/>
          <w:color w:val="1E64DE"/>
        </w:rPr>
        <w:t xml:space="preserve">Table </w:t>
      </w:r>
      <w:r>
        <w:rPr>
          <w:b/>
          <w:bCs/>
          <w:color w:val="1E64DE"/>
        </w:rPr>
        <w:fldChar w:fldCharType="begin"/>
      </w:r>
      <w:r>
        <w:rPr>
          <w:b/>
          <w:bCs/>
          <w:color w:val="1E64DE"/>
        </w:rPr>
        <w:instrText xml:space="preserve"> SEQ Table \* ARABIC </w:instrText>
      </w:r>
      <w:r>
        <w:rPr>
          <w:b/>
          <w:bCs/>
          <w:color w:val="1E64DE"/>
        </w:rPr>
        <w:fldChar w:fldCharType="separate"/>
      </w:r>
      <w:r>
        <w:rPr>
          <w:b/>
          <w:bCs/>
          <w:color w:val="1E64DE"/>
        </w:rPr>
        <w:t>2</w:t>
      </w:r>
      <w:r>
        <w:rPr>
          <w:b/>
          <w:bCs/>
          <w:color w:val="1E64DE"/>
        </w:rPr>
        <w:fldChar w:fldCharType="end"/>
      </w:r>
      <w:bookmarkEnd w:id="16"/>
      <w:r>
        <w:rPr>
          <w:b/>
          <w:bCs/>
          <w:color w:val="1E64DE"/>
        </w:rPr>
        <w:t xml:space="preserve">: </w:t>
      </w:r>
      <w:r>
        <w:t>Regression results with coloured columns.</w:t>
      </w:r>
      <w:bookmarkEnd w:id="17"/>
    </w:p>
    <w:tbl>
      <w:tblPr>
        <w:tblStyle w:val="Booktabs"/>
        <w:tblW w:w="6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1400"/>
        <w:gridCol w:w="1400"/>
        <w:gridCol w:w="1400"/>
      </w:tblGrid>
      <w:tr w:rsidR="00902777" w14:paraId="1D6FC662" w14:textId="77777777" w:rsidTr="00902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00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14B4E060" w14:textId="77777777" w:rsidR="00902777" w:rsidRDefault="00902777">
            <w:pPr>
              <w:pStyle w:val="TableText"/>
              <w:jc w:val="left"/>
            </w:pPr>
          </w:p>
        </w:tc>
        <w:tc>
          <w:tcPr>
            <w:tcW w:w="140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7A109212" w14:textId="77777777" w:rsidR="00902777" w:rsidRDefault="00000000">
            <w:pPr>
              <w:pStyle w:val="TableText"/>
              <w:jc w:val="center"/>
            </w:pPr>
            <w:r>
              <w:t>(1) OLS</w:t>
            </w:r>
          </w:p>
        </w:tc>
        <w:tc>
          <w:tcPr>
            <w:tcW w:w="140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68C0BC84" w14:textId="77777777" w:rsidR="00902777" w:rsidRDefault="00000000">
            <w:pPr>
              <w:pStyle w:val="TableText"/>
              <w:jc w:val="center"/>
            </w:pPr>
            <w:r>
              <w:t>(2) IV</w:t>
            </w:r>
          </w:p>
        </w:tc>
        <w:tc>
          <w:tcPr>
            <w:tcW w:w="140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450CF715" w14:textId="77777777" w:rsidR="00902777" w:rsidRDefault="00000000">
            <w:pPr>
              <w:pStyle w:val="TableText"/>
              <w:jc w:val="center"/>
            </w:pPr>
            <w:r>
              <w:t>(3) FE</w:t>
            </w:r>
          </w:p>
        </w:tc>
      </w:tr>
      <w:tr w:rsidR="00902777" w14:paraId="57CF4439" w14:textId="77777777" w:rsidTr="00902777">
        <w:tc>
          <w:tcPr>
            <w:tcW w:w="2000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641A6AB3" w14:textId="77777777" w:rsidR="00902777" w:rsidRDefault="00000000">
            <w:pPr>
              <w:pStyle w:val="TableText"/>
              <w:jc w:val="left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400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4EFE7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647C51B5" w14:textId="77777777" w:rsidR="00902777" w:rsidRDefault="00000000">
            <w:pPr>
              <w:pStyle w:val="TableText"/>
              <w:jc w:val="center"/>
            </w:pPr>
            <w:r>
              <w:rPr>
                <w:color w:val="009E73"/>
              </w:rPr>
              <w:t>0.512</w:t>
            </w:r>
          </w:p>
        </w:tc>
        <w:tc>
          <w:tcPr>
            <w:tcW w:w="1400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8E4D4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10577030" w14:textId="77777777" w:rsidR="00902777" w:rsidRDefault="00000000">
            <w:pPr>
              <w:pStyle w:val="TableText"/>
              <w:jc w:val="center"/>
            </w:pPr>
            <w:r>
              <w:rPr>
                <w:color w:val="D55E00"/>
              </w:rPr>
              <w:t>0.634</w:t>
            </w:r>
          </w:p>
        </w:tc>
        <w:tc>
          <w:tcPr>
            <w:tcW w:w="1400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2F2FB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05779657" w14:textId="77777777" w:rsidR="00902777" w:rsidRDefault="00000000">
            <w:pPr>
              <w:pStyle w:val="TableText"/>
              <w:jc w:val="center"/>
            </w:pPr>
            <w:r>
              <w:rPr>
                <w:color w:val="56B4E9"/>
              </w:rPr>
              <w:t>0.489</w:t>
            </w:r>
          </w:p>
        </w:tc>
      </w:tr>
      <w:tr w:rsidR="00902777" w14:paraId="559AF608" w14:textId="77777777" w:rsidTr="00902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45791686" w14:textId="77777777" w:rsidR="00902777" w:rsidRDefault="00902777">
            <w:pPr>
              <w:pStyle w:val="TableText"/>
              <w:jc w:val="left"/>
            </w:pP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4EFE7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5161E806" w14:textId="77777777" w:rsidR="00902777" w:rsidRDefault="00000000">
            <w:pPr>
              <w:pStyle w:val="TableText"/>
              <w:jc w:val="center"/>
            </w:pPr>
            <w:r>
              <w:rPr>
                <w:color w:val="009E73"/>
              </w:rPr>
              <w:t>(0.041)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8E4D4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340F03C0" w14:textId="77777777" w:rsidR="00902777" w:rsidRDefault="00000000">
            <w:pPr>
              <w:pStyle w:val="TableText"/>
              <w:jc w:val="center"/>
            </w:pPr>
            <w:r>
              <w:rPr>
                <w:color w:val="D55E00"/>
              </w:rPr>
              <w:t>(0.087)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2F2FB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3F0FA0DC" w14:textId="77777777" w:rsidR="00902777" w:rsidRDefault="00000000">
            <w:pPr>
              <w:pStyle w:val="TableText"/>
              <w:jc w:val="center"/>
            </w:pPr>
            <w:r>
              <w:rPr>
                <w:color w:val="56B4E9"/>
              </w:rPr>
              <w:t>(0.052)</w:t>
            </w:r>
          </w:p>
        </w:tc>
      </w:tr>
      <w:tr w:rsidR="00902777" w14:paraId="5BA7E033" w14:textId="77777777" w:rsidTr="00902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34DD7024" w14:textId="77777777" w:rsidR="00902777" w:rsidRDefault="00000000">
            <w:pPr>
              <w:pStyle w:val="TableText"/>
              <w:jc w:val="left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4EFE7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2E23E9C0" w14:textId="77777777" w:rsidR="00902777" w:rsidRDefault="00000000">
            <w:pPr>
              <w:pStyle w:val="TableText"/>
              <w:jc w:val="center"/>
            </w:pPr>
            <w:r>
              <w:rPr>
                <w:color w:val="009E73"/>
              </w:rPr>
              <w:t>−0.120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8E4D4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32CB27F8" w14:textId="77777777" w:rsidR="00902777" w:rsidRDefault="00000000">
            <w:pPr>
              <w:pStyle w:val="TableText"/>
              <w:jc w:val="center"/>
            </w:pPr>
            <w:r>
              <w:rPr>
                <w:color w:val="D55E00"/>
              </w:rPr>
              <w:t>−0.098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2F2FB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36C917EE" w14:textId="77777777" w:rsidR="00902777" w:rsidRDefault="00000000">
            <w:pPr>
              <w:pStyle w:val="TableText"/>
              <w:jc w:val="center"/>
            </w:pPr>
            <w:r>
              <w:rPr>
                <w:color w:val="56B4E9"/>
              </w:rPr>
              <w:t>−0.131</w:t>
            </w:r>
          </w:p>
        </w:tc>
      </w:tr>
      <w:tr w:rsidR="00902777" w14:paraId="37E3752C" w14:textId="77777777" w:rsidTr="00902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5250DD17" w14:textId="77777777" w:rsidR="00902777" w:rsidRDefault="00902777">
            <w:pPr>
              <w:pStyle w:val="TableText"/>
              <w:jc w:val="left"/>
            </w:pP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4EFE7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033EB006" w14:textId="77777777" w:rsidR="00902777" w:rsidRDefault="00000000">
            <w:pPr>
              <w:pStyle w:val="TableText"/>
              <w:jc w:val="center"/>
            </w:pPr>
            <w:r>
              <w:rPr>
                <w:color w:val="009E73"/>
              </w:rPr>
              <w:t>(0.030)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8E4D4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16F3828A" w14:textId="77777777" w:rsidR="00902777" w:rsidRDefault="00000000">
            <w:pPr>
              <w:pStyle w:val="TableText"/>
              <w:jc w:val="center"/>
            </w:pPr>
            <w:r>
              <w:rPr>
                <w:color w:val="D55E00"/>
              </w:rPr>
              <w:t>(0.035)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2F2FB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16E3AFFF" w14:textId="77777777" w:rsidR="00902777" w:rsidRDefault="00000000">
            <w:pPr>
              <w:pStyle w:val="TableText"/>
              <w:jc w:val="center"/>
            </w:pPr>
            <w:r>
              <w:rPr>
                <w:color w:val="56B4E9"/>
              </w:rPr>
              <w:t>(0.029)</w:t>
            </w:r>
          </w:p>
        </w:tc>
      </w:tr>
      <w:tr w:rsidR="00902777" w14:paraId="173660C6" w14:textId="77777777" w:rsidTr="00902777">
        <w:tc>
          <w:tcPr>
            <w:tcW w:w="2000" w:type="dxa"/>
            <w:tcBorders>
              <w:top w:val="single" w:sz="6" w:space="0" w:color="000000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2C12E0EB" w14:textId="77777777" w:rsidR="00902777" w:rsidRDefault="00000000">
            <w:pPr>
              <w:pStyle w:val="TableText"/>
              <w:jc w:val="left"/>
            </w:pPr>
            <w:r>
              <w:t>Observations</w:t>
            </w:r>
          </w:p>
        </w:tc>
        <w:tc>
          <w:tcPr>
            <w:tcW w:w="1400" w:type="dxa"/>
            <w:tcBorders>
              <w:top w:val="single" w:sz="6" w:space="0" w:color="000000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D4EFE7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6B4B593B" w14:textId="77777777" w:rsidR="00902777" w:rsidRDefault="00000000">
            <w:pPr>
              <w:pStyle w:val="TableText"/>
              <w:jc w:val="center"/>
            </w:pPr>
            <w:r>
              <w:rPr>
                <w:color w:val="009E73"/>
              </w:rPr>
              <w:t>1,250</w:t>
            </w:r>
          </w:p>
        </w:tc>
        <w:tc>
          <w:tcPr>
            <w:tcW w:w="1400" w:type="dxa"/>
            <w:tcBorders>
              <w:top w:val="single" w:sz="6" w:space="0" w:color="000000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8E4D4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44AB1FAC" w14:textId="77777777" w:rsidR="00902777" w:rsidRDefault="00000000">
            <w:pPr>
              <w:pStyle w:val="TableText"/>
              <w:jc w:val="center"/>
            </w:pPr>
            <w:r>
              <w:rPr>
                <w:color w:val="D55E00"/>
              </w:rPr>
              <w:t>1,250</w:t>
            </w:r>
          </w:p>
        </w:tc>
        <w:tc>
          <w:tcPr>
            <w:tcW w:w="1400" w:type="dxa"/>
            <w:tcBorders>
              <w:top w:val="single" w:sz="6" w:space="0" w:color="000000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E2F2FB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73EAF142" w14:textId="77777777" w:rsidR="00902777" w:rsidRDefault="00000000">
            <w:pPr>
              <w:pStyle w:val="TableText"/>
              <w:jc w:val="center"/>
            </w:pPr>
            <w:r>
              <w:rPr>
                <w:color w:val="56B4E9"/>
              </w:rPr>
              <w:t>1,250</w:t>
            </w:r>
          </w:p>
        </w:tc>
      </w:tr>
    </w:tbl>
    <w:p w14:paraId="1C2B3FB5" w14:textId="77777777" w:rsidR="00902777" w:rsidRDefault="00902777">
      <w:pPr>
        <w:spacing w:after="0"/>
      </w:pPr>
    </w:p>
    <w:p w14:paraId="4237C9F0" w14:textId="77777777" w:rsidR="00902777" w:rsidRDefault="00000000">
      <w:pPr>
        <w:pStyle w:val="Heading1"/>
        <w:numPr>
          <w:ilvl w:val="0"/>
          <w:numId w:val="2"/>
        </w:numPr>
      </w:pPr>
      <w:bookmarkStart w:id="18" w:name="_RefSec3"/>
      <w:bookmarkStart w:id="19" w:name="_Toc100007"/>
      <w:r>
        <w:t>Mathematics</w:t>
      </w:r>
      <w:bookmarkEnd w:id="18"/>
      <w:bookmarkEnd w:id="19"/>
    </w:p>
    <w:p w14:paraId="714AC517" w14:textId="77777777" w:rsidR="00902777" w:rsidRDefault="00000000">
      <w:r>
        <w:t xml:space="preserve">Equations are inserted with </w:t>
      </w:r>
      <w:r>
        <w:rPr>
          <w:b/>
          <w:bCs/>
        </w:rPr>
        <w:t>Insert › Equation</w:t>
      </w:r>
      <w:r>
        <w:t xml:space="preserve"> (</w:t>
      </w:r>
      <w:r>
        <w:rPr>
          <w:b/>
          <w:bCs/>
        </w:rPr>
        <w:t>Alt+=</w:t>
      </w:r>
      <w:r>
        <w:t xml:space="preserve">). Word understands LaTeX syntax: in the </w:t>
      </w:r>
      <w:r>
        <w:rPr>
          <w:b/>
          <w:bCs/>
        </w:rPr>
        <w:t>Equation</w:t>
      </w:r>
      <w:r>
        <w:t xml:space="preserve"> tab, choose </w:t>
      </w:r>
      <w:r>
        <w:rPr>
          <w:b/>
          <w:bCs/>
        </w:rPr>
        <w:t>LaTeX</w:t>
      </w:r>
      <w:r>
        <w:t xml:space="preserve"> and type e.g. </w:t>
      </w:r>
      <w:r>
        <w:rPr>
          <w:rStyle w:val="Code"/>
        </w:rPr>
        <w:t>\beta_1</w:t>
      </w:r>
      <w:r>
        <w:t xml:space="preserve"> or </w:t>
      </w:r>
      <w:r>
        <w:rPr>
          <w:rStyle w:val="Code"/>
        </w:rPr>
        <w:t>\frac{a}{b}</w:t>
      </w:r>
      <w:r>
        <w:t xml:space="preserve">. Inline formula: </w:t>
      </w:r>
      <m:oMath>
        <m:r>
          <m:rPr>
            <m:scr m:val="double-struck"/>
            <m:sty m:val="p"/>
          </m:rPr>
          <w:rPr>
            <w:rFonts w:ascii="Cambria Math" w:hAnsi="Cambria Math"/>
          </w:rPr>
          <m:t>E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Y</m:t>
            </m:r>
            <m:r>
              <m:rPr>
                <m:sty m:val="p"/>
              </m:rPr>
              <w:rPr>
                <w:rFonts w:ascii="Cambria Math" w:hAnsi="Cambria Math"/>
              </w:rPr>
              <m:t>∣</m:t>
            </m:r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β</m:t>
        </m:r>
      </m:oMath>
      <w:r>
        <w:t>. Unnumbered displayed equations are centred:</w:t>
      </w:r>
    </w:p>
    <w:p w14:paraId="5C77F971" w14:textId="77777777" w:rsidR="00902777" w:rsidRDefault="00000000">
      <w:pPr>
        <w:pStyle w:val="Equation"/>
      </w:pPr>
      <w:r>
        <w:tab/>
      </w:r>
      <m:oMath>
        <m:r>
          <w:rPr>
            <w:rFonts w:ascii="Cambria Math" w:hAnsi="Cambria Math"/>
          </w:rPr>
          <m:t>K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i'</m:t>
                </m:r>
              </m:sub>
            </m:sSub>
          </m:e>
        </m:d>
        <m: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exp</m:t>
            </m:r>
          </m:fName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-γ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j=1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p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ij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i'j</m:t>
                                </m:r>
                              </m:sub>
                            </m:sSub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nary>
              </m:e>
            </m:d>
          </m:e>
        </m:func>
        <m:r>
          <w:rPr>
            <w:rFonts w:ascii="Cambria Math" w:hAnsi="Cambria Math"/>
          </w:rPr>
          <m:t>.</m:t>
        </m:r>
      </m:oMath>
    </w:p>
    <w:p w14:paraId="01A94816" w14:textId="77777777" w:rsidR="00902777" w:rsidRDefault="00000000">
      <w:r>
        <w:t xml:space="preserve">Numbered equations use the paragraph style </w:t>
      </w:r>
      <w:r>
        <w:rPr>
          <w:rStyle w:val="Code"/>
        </w:rPr>
        <w:t>Equation</w:t>
      </w:r>
      <w:r>
        <w:t>: Tab, equation, Tab, number. The easiest way is to copy an existing numbered equation.</w:t>
      </w:r>
    </w:p>
    <w:p w14:paraId="563F13E9" w14:textId="77777777" w:rsidR="00902777" w:rsidRDefault="00000000">
      <w:pPr>
        <w:pStyle w:val="Equation"/>
      </w:pPr>
      <w: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φ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nary>
          <m:naryPr>
            <m:chr m:val="∑"/>
            <m:limLoc m:val="undOvr"/>
            <m:supHide m:val="1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S⊆F∖</m:t>
            </m:r>
            <m:d>
              <m:dPr>
                <m:begChr m:val="{"/>
                <m:endChr m:val="}"/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i</m:t>
                </m:r>
              </m:e>
            </m:d>
          </m:sub>
          <m:sup/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!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-</m:t>
                    </m:r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!</m:t>
                </m:r>
              </m:num>
              <m:den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!</m:t>
                </m:r>
              </m:den>
            </m:f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S∪</m:t>
                    </m:r>
                    <m:d>
                      <m:dPr>
                        <m:begChr m:val="{"/>
                        <m:endChr m:val="}"/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</m:d>
                  </m:sub>
                </m:sSub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S∪</m:t>
                        </m:r>
                        <m:d>
                          <m:dPr>
                            <m:begChr m:val="{"/>
                            <m:endChr m:val="}"/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</m:d>
                      </m:sub>
                    </m:sSub>
                  </m:e>
                </m:d>
                <m: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sub>
                    </m:sSub>
                  </m:e>
                </m:d>
              </m:e>
            </m:d>
          </m:e>
        </m:nary>
        <m:r>
          <w:rPr>
            <w:rFonts w:ascii="Cambria Math" w:hAnsi="Cambria Math"/>
          </w:rPr>
          <m:t>,</m:t>
        </m:r>
      </m:oMath>
      <w:r>
        <w:tab/>
      </w:r>
      <w:bookmarkStart w:id="20" w:name="_RefEq2"/>
      <w:r>
        <w:t>(</w:t>
      </w:r>
      <w:fldSimple w:instr=" SEQ Equation \* ARABIC ">
        <w:r w:rsidR="00902777">
          <w:t>2</w:t>
        </w:r>
      </w:fldSimple>
      <w:r>
        <w:t>)</w:t>
      </w:r>
      <w:bookmarkEnd w:id="20"/>
    </w:p>
    <w:p w14:paraId="4CEBBA05" w14:textId="77777777" w:rsidR="00902777" w:rsidRDefault="00000000">
      <w:pPr>
        <w:pStyle w:val="Equation"/>
      </w:pPr>
      <w:r>
        <w:tab/>
      </w:r>
      <m:oMath>
        <m:r>
          <w:rPr>
            <w:rFonts w:ascii="Cambria Math" w:hAnsi="Cambria Math"/>
          </w:rPr>
          <m:t>0=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.</m:t>
        </m:r>
      </m:oMath>
      <w:r>
        <w:tab/>
      </w:r>
      <w:bookmarkStart w:id="21" w:name="_RefEq3"/>
      <w:r>
        <w:t>(</w:t>
      </w:r>
      <w:fldSimple w:instr=" SEQ Equation \* ARABIC ">
        <w:r w:rsidR="00902777">
          <w:t>3</w:t>
        </w:r>
      </w:fldSimple>
      <w:r>
        <w:t>)</w:t>
      </w:r>
      <w:bookmarkEnd w:id="21"/>
    </w:p>
    <w:p w14:paraId="0A4C3819" w14:textId="77777777" w:rsidR="00902777" w:rsidRDefault="00000000">
      <w:r>
        <w:t xml:space="preserve">These equations can then be referred to: Equation </w:t>
      </w:r>
      <w:r>
        <w:rPr>
          <w:rStyle w:val="Citationlink"/>
        </w:rPr>
        <w:fldChar w:fldCharType="begin"/>
      </w:r>
      <w:r>
        <w:rPr>
          <w:rStyle w:val="Citationlink"/>
        </w:rPr>
        <w:instrText xml:space="preserve"> REF _RefEq2 \h </w:instrText>
      </w:r>
      <w:r>
        <w:rPr>
          <w:rStyle w:val="Citationlink"/>
        </w:rPr>
      </w:r>
      <w:r>
        <w:rPr>
          <w:rStyle w:val="Citationlink"/>
        </w:rPr>
        <w:fldChar w:fldCharType="separate"/>
      </w:r>
      <w:r>
        <w:rPr>
          <w:rStyle w:val="Citationlink"/>
        </w:rPr>
        <w:t>(2)</w:t>
      </w:r>
      <w:r>
        <w:rPr>
          <w:rStyle w:val="Citationlink"/>
        </w:rPr>
        <w:fldChar w:fldCharType="end"/>
      </w:r>
      <w:r>
        <w:t xml:space="preserve"> gives the Shapley value (</w:t>
      </w:r>
      <w:hyperlink w:anchor="bib_Lundberg_2017" w:history="1">
        <w:r w:rsidR="00902777">
          <w:rPr>
            <w:rStyle w:val="Citationlink"/>
          </w:rPr>
          <w:t>Lundberg and Lee, 2017</w:t>
        </w:r>
      </w:hyperlink>
      <w:r>
        <w:t xml:space="preserve">), and Equation </w:t>
      </w:r>
      <w:r>
        <w:rPr>
          <w:rStyle w:val="Citationlink"/>
        </w:rPr>
        <w:fldChar w:fldCharType="begin"/>
      </w:r>
      <w:r>
        <w:rPr>
          <w:rStyle w:val="Citationlink"/>
        </w:rPr>
        <w:instrText xml:space="preserve"> REF _RefEq3 \h </w:instrText>
      </w:r>
      <w:r>
        <w:rPr>
          <w:rStyle w:val="Citationlink"/>
        </w:rPr>
      </w:r>
      <w:r>
        <w:rPr>
          <w:rStyle w:val="Citationlink"/>
        </w:rPr>
        <w:fldChar w:fldCharType="separate"/>
      </w:r>
      <w:r>
        <w:rPr>
          <w:rStyle w:val="Citationlink"/>
        </w:rPr>
        <w:t>(3)</w:t>
      </w:r>
      <w:r>
        <w:rPr>
          <w:rStyle w:val="Citationlink"/>
        </w:rPr>
        <w:fldChar w:fldCharType="end"/>
      </w:r>
      <w:r>
        <w:t xml:space="preserve"> a separating hyperplane.</w:t>
      </w:r>
    </w:p>
    <w:p w14:paraId="2910C83D" w14:textId="77777777" w:rsidR="00902777" w:rsidRDefault="00000000">
      <w:r>
        <w:t xml:space="preserve">Some usual symbols: </w:t>
      </w:r>
      <m:oMath>
        <m:r>
          <m:rPr>
            <m:scr m:val="double-struck"/>
            <m:sty m:val="p"/>
          </m:rPr>
          <w:rPr>
            <w:rFonts w:ascii="Cambria Math" w:hAnsi="Cambria Math"/>
          </w:rPr>
          <m:t>R</m:t>
        </m:r>
      </m:oMath>
      <w:r>
        <w:t xml:space="preserve">, </w:t>
      </w:r>
      <m:oMath>
        <m:r>
          <m:rPr>
            <m:scr m:val="double-struck"/>
            <m:sty m:val="p"/>
          </m:rPr>
          <w:rPr>
            <w:rFonts w:ascii="Cambria Math" w:hAnsi="Cambria Math"/>
          </w:rPr>
          <m:t>E</m:t>
        </m:r>
      </m:oMath>
      <w:r>
        <w:t xml:space="preserve">, </w:t>
      </w:r>
      <m:oMath>
        <m:r>
          <m:rPr>
            <m:scr m:val="double-struck"/>
            <m:sty m:val="p"/>
          </m:rPr>
          <w:rPr>
            <w:rFonts w:ascii="Cambria Math" w:hAnsi="Cambria Math"/>
          </w:rPr>
          <m:t>P</m:t>
        </m:r>
      </m:oMath>
      <w:r>
        <w:t xml:space="preserve">, </w:t>
      </w: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Var</m:t>
            </m:r>
          </m:fName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</m:e>
        </m:func>
      </m:oMath>
      <w:r>
        <w:t xml:space="preserve">, </w:t>
      </w: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Cov</m:t>
            </m:r>
          </m:fName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X,Y</m:t>
                </m:r>
              </m:e>
            </m:d>
          </m:e>
        </m:func>
      </m:oMath>
      <w:r>
        <w:t xml:space="preserve">, </w:t>
      </w:r>
      <m:oMath>
        <m:limLow>
          <m:limLowPr>
            <m:ctrlPr>
              <w:rPr>
                <w:rFonts w:ascii="Cambria Math" w:hAnsi="Cambria Math"/>
              </w:rPr>
            </m:ctrlPr>
          </m:limLowPr>
          <m:e>
            <m:r>
              <m:rPr>
                <m:sty m:val="p"/>
              </m:rPr>
              <w:rPr>
                <w:rFonts w:ascii="Cambria Math" w:hAnsi="Cambria Math"/>
              </w:rPr>
              <m:t>argmax</m:t>
            </m:r>
          </m:e>
          <m:lim>
            <m:r>
              <w:rPr>
                <w:rFonts w:ascii="Cambria Math" w:hAnsi="Cambria Math"/>
              </w:rPr>
              <m:t>θ</m:t>
            </m:r>
          </m:lim>
        </m:limLow>
      </m:oMath>
      <w:r>
        <w:t xml:space="preserve">,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1</m:t>
            </m:r>
          </m:e>
        </m:d>
        <m:r>
          <w:rPr>
            <w:rFonts w:ascii="Cambria Math" w:hAnsi="Cambria Math"/>
          </w:rPr>
          <m:t>⫫D</m:t>
        </m:r>
        <m:r>
          <m:rPr>
            <m:sty m:val="p"/>
          </m:rPr>
          <w:rPr>
            <w:rFonts w:ascii="Cambria Math" w:hAnsi="Cambria Math"/>
          </w:rPr>
          <m:t>∣</m:t>
        </m:r>
        <m:r>
          <w:rPr>
            <w:rFonts w:ascii="Cambria Math" w:hAnsi="Cambria Math"/>
          </w:rPr>
          <m:t>X</m:t>
        </m:r>
      </m:oMath>
      <w:r>
        <w:t xml:space="preserve">, </w:t>
      </w:r>
      <m:oMath>
        <m:r>
          <w:rPr>
            <w:rFonts w:ascii="Cambria Math" w:hAnsi="Cambria Math"/>
          </w:rPr>
          <m:t>A⇏B</m:t>
        </m:r>
      </m:oMath>
      <w:r>
        <w:t>.</w:t>
      </w:r>
    </w:p>
    <w:p w14:paraId="03DE85A2" w14:textId="77777777" w:rsidR="00902777" w:rsidRDefault="00000000">
      <w:pPr>
        <w:pStyle w:val="Heading1"/>
        <w:numPr>
          <w:ilvl w:val="0"/>
          <w:numId w:val="2"/>
        </w:numPr>
      </w:pPr>
      <w:bookmarkStart w:id="22" w:name="_RefSec4"/>
      <w:bookmarkStart w:id="23" w:name="_Toc100008"/>
      <w:r>
        <w:t>Boxes</w:t>
      </w:r>
      <w:bookmarkEnd w:id="22"/>
      <w:bookmarkEnd w:id="23"/>
    </w:p>
    <w:p w14:paraId="0AB9578B" w14:textId="77777777" w:rsidR="00902777" w:rsidRDefault="00000000">
      <w:r>
        <w:t>Boxes are one-cell tables: copy and paste the box you need, then edit its title and text.</w:t>
      </w:r>
    </w:p>
    <w:p w14:paraId="0360321D" w14:textId="77777777" w:rsidR="00902777" w:rsidRDefault="00000000">
      <w:pPr>
        <w:pStyle w:val="Heading2"/>
        <w:numPr>
          <w:ilvl w:val="1"/>
          <w:numId w:val="2"/>
        </w:numPr>
      </w:pPr>
      <w:bookmarkStart w:id="24" w:name="_Toc100009"/>
      <w:r>
        <w:t>Simple frames</w:t>
      </w:r>
      <w:bookmarkEnd w:id="24"/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902777" w14:paraId="6E78654A" w14:textId="77777777">
        <w:tc>
          <w:tcPr>
            <w:tcW w:w="9072" w:type="dxa"/>
            <w:tcBorders>
              <w:top w:val="single" w:sz="8" w:space="0" w:color="949698"/>
              <w:left w:val="single" w:sz="8" w:space="0" w:color="949698"/>
              <w:bottom w:val="single" w:sz="8" w:space="0" w:color="949698"/>
              <w:right w:val="single" w:sz="8" w:space="0" w:color="949698"/>
            </w:tcBorders>
            <w:shd w:val="clear" w:color="auto" w:fill="F4F5F5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C6F2202" w14:textId="77777777" w:rsidR="00902777" w:rsidRDefault="00000000">
            <w:pPr>
              <w:pStyle w:val="BoxText"/>
            </w:pPr>
            <w:r>
              <w:t>Some coloured frames can be included. Their colours come from the palette of the slides.</w:t>
            </w:r>
          </w:p>
        </w:tc>
      </w:tr>
    </w:tbl>
    <w:p w14:paraId="1BD2BB6D" w14:textId="77777777" w:rsidR="00902777" w:rsidRDefault="00902777">
      <w:pPr>
        <w:pStyle w:val="AfterBox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902777" w14:paraId="35F9FCA0" w14:textId="77777777">
        <w:tc>
          <w:tcPr>
            <w:tcW w:w="9072" w:type="dxa"/>
            <w:tcBorders>
              <w:top w:val="single" w:sz="8" w:space="0" w:color="009E73"/>
              <w:left w:val="single" w:sz="8" w:space="0" w:color="009E73"/>
              <w:bottom w:val="single" w:sz="8" w:space="0" w:color="009E73"/>
              <w:right w:val="single" w:sz="8" w:space="0" w:color="009E73"/>
            </w:tcBorders>
            <w:shd w:val="clear" w:color="auto" w:fill="E6F5F1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7E6CFB84" w14:textId="77777777" w:rsidR="00902777" w:rsidRDefault="00000000">
            <w:pPr>
              <w:pStyle w:val="BoxText"/>
            </w:pPr>
            <w:r>
              <w:t>Green frame.</w:t>
            </w:r>
          </w:p>
        </w:tc>
      </w:tr>
    </w:tbl>
    <w:p w14:paraId="525D61C3" w14:textId="77777777" w:rsidR="00902777" w:rsidRDefault="00902777">
      <w:pPr>
        <w:pStyle w:val="AfterBox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902777" w14:paraId="33E12E2F" w14:textId="77777777">
        <w:tc>
          <w:tcPr>
            <w:tcW w:w="9072" w:type="dxa"/>
            <w:tcBorders>
              <w:top w:val="single" w:sz="8" w:space="0" w:color="0072B2"/>
              <w:left w:val="single" w:sz="8" w:space="0" w:color="0072B2"/>
              <w:bottom w:val="single" w:sz="8" w:space="0" w:color="0072B2"/>
              <w:right w:val="single" w:sz="8" w:space="0" w:color="0072B2"/>
            </w:tcBorders>
            <w:shd w:val="clear" w:color="auto" w:fill="E6F1F7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37C554C" w14:textId="77777777" w:rsidR="00902777" w:rsidRDefault="00000000">
            <w:pPr>
              <w:pStyle w:val="BoxText"/>
            </w:pPr>
            <w:r>
              <w:t>Blue frame.</w:t>
            </w:r>
          </w:p>
        </w:tc>
      </w:tr>
    </w:tbl>
    <w:p w14:paraId="60B5984A" w14:textId="77777777" w:rsidR="00902777" w:rsidRDefault="00902777">
      <w:pPr>
        <w:pStyle w:val="AfterBox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902777" w14:paraId="6ABF766D" w14:textId="77777777">
        <w:tc>
          <w:tcPr>
            <w:tcW w:w="9072" w:type="dxa"/>
            <w:tcBorders>
              <w:top w:val="single" w:sz="8" w:space="0" w:color="990000"/>
              <w:left w:val="single" w:sz="8" w:space="0" w:color="990000"/>
              <w:bottom w:val="single" w:sz="8" w:space="0" w:color="990000"/>
              <w:right w:val="single" w:sz="8" w:space="0" w:color="990000"/>
            </w:tcBorders>
            <w:shd w:val="clear" w:color="auto" w:fill="F7EBEB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1A03935" w14:textId="77777777" w:rsidR="00902777" w:rsidRDefault="00000000">
            <w:pPr>
              <w:pStyle w:val="BoxText"/>
            </w:pPr>
            <w:r>
              <w:t>Red frame.</w:t>
            </w:r>
          </w:p>
        </w:tc>
      </w:tr>
    </w:tbl>
    <w:p w14:paraId="4E2F1B13" w14:textId="77777777" w:rsidR="00902777" w:rsidRDefault="00902777">
      <w:pPr>
        <w:pStyle w:val="AfterBox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902777" w14:paraId="125111EA" w14:textId="77777777">
        <w:tc>
          <w:tcPr>
            <w:tcW w:w="9072" w:type="dxa"/>
            <w:tcBorders>
              <w:top w:val="single" w:sz="8" w:space="0" w:color="D55E00"/>
              <w:left w:val="single" w:sz="8" w:space="0" w:color="D55E00"/>
              <w:bottom w:val="single" w:sz="8" w:space="0" w:color="D55E00"/>
              <w:right w:val="single" w:sz="8" w:space="0" w:color="D55E00"/>
            </w:tcBorders>
            <w:shd w:val="clear" w:color="auto" w:fill="FBEFE6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02E7BD4" w14:textId="77777777" w:rsidR="00902777" w:rsidRDefault="00000000">
            <w:pPr>
              <w:pStyle w:val="BoxText"/>
            </w:pPr>
            <w:r>
              <w:lastRenderedPageBreak/>
              <w:t>Orange frame.</w:t>
            </w:r>
          </w:p>
        </w:tc>
      </w:tr>
    </w:tbl>
    <w:p w14:paraId="4B2903B1" w14:textId="77777777" w:rsidR="00902777" w:rsidRDefault="00902777">
      <w:pPr>
        <w:pStyle w:val="AfterBox"/>
      </w:pPr>
    </w:p>
    <w:p w14:paraId="7F7F82A8" w14:textId="77777777" w:rsidR="00902777" w:rsidRDefault="00000000">
      <w:pPr>
        <w:pStyle w:val="Heading2"/>
        <w:numPr>
          <w:ilvl w:val="1"/>
          <w:numId w:val="2"/>
        </w:numPr>
      </w:pPr>
      <w:bookmarkStart w:id="25" w:name="_Toc100010"/>
      <w:r>
        <w:t>Numbered boxes</w:t>
      </w:r>
      <w:bookmarkEnd w:id="25"/>
    </w:p>
    <w:p w14:paraId="59C465E2" w14:textId="77777777" w:rsidR="00902777" w:rsidRDefault="00000000">
      <w:r>
        <w:t xml:space="preserve">Definitions, propositions and theorems are numbered within sections and are bookmarked, so they can be referenced with </w:t>
      </w:r>
      <w:r>
        <w:rPr>
          <w:b/>
          <w:bCs/>
        </w:rPr>
        <w:t>References › Cross-reference › Bookmark</w:t>
      </w:r>
      <w:r>
        <w:t>.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902777" w14:paraId="421454D2" w14:textId="77777777">
        <w:trPr>
          <w:cantSplit/>
        </w:trPr>
        <w:tc>
          <w:tcPr>
            <w:tcW w:w="9072" w:type="dxa"/>
            <w:tcBorders>
              <w:top w:val="single" w:sz="8" w:space="0" w:color="66C2AC"/>
              <w:left w:val="single" w:sz="8" w:space="0" w:color="66C2AC"/>
              <w:bottom w:val="single" w:sz="8" w:space="0" w:color="66C2AC"/>
              <w:right w:val="single" w:sz="8" w:space="0" w:color="66C2AC"/>
            </w:tcBorders>
            <w:shd w:val="clear" w:color="auto" w:fill="66C2AC"/>
            <w:tcMar>
              <w:top w:w="50" w:type="dxa"/>
              <w:left w:w="160" w:type="dxa"/>
              <w:bottom w:w="50" w:type="dxa"/>
              <w:right w:w="160" w:type="dxa"/>
            </w:tcMar>
          </w:tcPr>
          <w:p w14:paraId="5E857CDF" w14:textId="77777777" w:rsidR="00902777" w:rsidRDefault="00000000">
            <w:pPr>
              <w:pStyle w:val="BoxTitle"/>
              <w:keepNext/>
            </w:pPr>
            <w:bookmarkStart w:id="26" w:name="def_ate"/>
            <w:r>
              <w:t xml:space="preserve">Definition </w:t>
            </w:r>
            <w:fldSimple w:instr=" STYLEREF 1 \s ">
              <w:r w:rsidR="00902777">
                <w:t>4</w:t>
              </w:r>
            </w:fldSimple>
            <w:r>
              <w:t>.</w:t>
            </w:r>
            <w:fldSimple w:instr=" SEQ Definition \* ARABIC \s 1 ">
              <w:r w:rsidR="00902777">
                <w:t>1</w:t>
              </w:r>
            </w:fldSimple>
            <w:bookmarkEnd w:id="26"/>
            <w:r>
              <w:t>. Average Treatment Effect</w:t>
            </w:r>
          </w:p>
        </w:tc>
      </w:tr>
      <w:tr w:rsidR="00902777" w14:paraId="20B2E63F" w14:textId="77777777">
        <w:tc>
          <w:tcPr>
            <w:tcW w:w="9072" w:type="dxa"/>
            <w:tcBorders>
              <w:top w:val="single" w:sz="8" w:space="0" w:color="66C2AC"/>
              <w:left w:val="single" w:sz="8" w:space="0" w:color="66C2AC"/>
              <w:bottom w:val="single" w:sz="8" w:space="0" w:color="66C2AC"/>
              <w:right w:val="single" w:sz="8" w:space="0" w:color="66C2AC"/>
            </w:tcBorders>
            <w:shd w:val="clear" w:color="auto" w:fill="E6F5F1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106E604" w14:textId="77777777" w:rsidR="00902777" w:rsidRDefault="00000000">
            <w:pPr>
              <w:pStyle w:val="BoxText"/>
            </w:pPr>
            <w:r>
              <w:rPr>
                <w:i/>
                <w:iCs/>
                <w:color w:val="009A74"/>
              </w:rPr>
              <w:t xml:space="preserve">The average treatment effect is </w:t>
            </w:r>
            <m:oMath>
              <m:r>
                <w:rPr>
                  <w:rFonts w:ascii="Cambria Math" w:hAnsi="Cambria Math"/>
                  <w:color w:val="009A74"/>
                </w:rPr>
                <m:t>τ=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/>
                  <w:color w:val="009A74"/>
                </w:rPr>
                <m:t>E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9A74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color w:val="009A74"/>
                        </w:rPr>
                        <m:t>i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9A74"/>
                        </w:rPr>
                        <m:t>1</m:t>
                      </m:r>
                    </m:e>
                  </m:d>
                  <m:r>
                    <w:rPr>
                      <w:rFonts w:ascii="Cambria Math" w:hAnsi="Cambria Math"/>
                      <w:color w:val="009A7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9A74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color w:val="009A74"/>
                        </w:rPr>
                        <m:t>i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9A74"/>
                        </w:rPr>
                        <m:t>0</m:t>
                      </m:r>
                    </m:e>
                  </m:d>
                </m:e>
              </m:d>
            </m:oMath>
            <w:r>
              <w:rPr>
                <w:i/>
                <w:iCs/>
                <w:color w:val="009A74"/>
              </w:rPr>
              <w:t>.</w:t>
            </w:r>
          </w:p>
        </w:tc>
      </w:tr>
    </w:tbl>
    <w:p w14:paraId="0A37BA9C" w14:textId="77777777" w:rsidR="00902777" w:rsidRDefault="00902777">
      <w:pPr>
        <w:pStyle w:val="AfterBox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902777" w14:paraId="40E2C0DE" w14:textId="77777777">
        <w:trPr>
          <w:cantSplit/>
        </w:trPr>
        <w:tc>
          <w:tcPr>
            <w:tcW w:w="9072" w:type="dxa"/>
            <w:tcBorders>
              <w:top w:val="single" w:sz="8" w:space="0" w:color="4D9CC9"/>
              <w:left w:val="single" w:sz="8" w:space="0" w:color="4D9CC9"/>
              <w:bottom w:val="single" w:sz="8" w:space="0" w:color="4D9CC9"/>
              <w:right w:val="single" w:sz="8" w:space="0" w:color="4D9CC9"/>
            </w:tcBorders>
            <w:shd w:val="clear" w:color="auto" w:fill="4D9CC9"/>
            <w:tcMar>
              <w:top w:w="50" w:type="dxa"/>
              <w:left w:w="160" w:type="dxa"/>
              <w:bottom w:w="50" w:type="dxa"/>
              <w:right w:w="160" w:type="dxa"/>
            </w:tcMar>
          </w:tcPr>
          <w:p w14:paraId="16FE9D3C" w14:textId="77777777" w:rsidR="00902777" w:rsidRDefault="00000000">
            <w:pPr>
              <w:pStyle w:val="BoxTitle"/>
              <w:keepNext/>
            </w:pPr>
            <w:bookmarkStart w:id="27" w:name="prop_unbiased"/>
            <w:r>
              <w:t xml:space="preserve">Proposition </w:t>
            </w:r>
            <w:fldSimple w:instr=" STYLEREF 1 \s ">
              <w:r w:rsidR="00902777">
                <w:t>4</w:t>
              </w:r>
            </w:fldSimple>
            <w:r>
              <w:t>.</w:t>
            </w:r>
            <w:fldSimple w:instr=" SEQ Proposition \* ARABIC \s 1 ">
              <w:r w:rsidR="00902777">
                <w:t>1</w:t>
              </w:r>
            </w:fldSimple>
            <w:bookmarkEnd w:id="27"/>
            <w:r>
              <w:t>. Unbiasedness</w:t>
            </w:r>
          </w:p>
        </w:tc>
      </w:tr>
      <w:tr w:rsidR="00902777" w14:paraId="6BCCE236" w14:textId="77777777">
        <w:tc>
          <w:tcPr>
            <w:tcW w:w="9072" w:type="dxa"/>
            <w:tcBorders>
              <w:top w:val="single" w:sz="8" w:space="0" w:color="4D9CC9"/>
              <w:left w:val="single" w:sz="8" w:space="0" w:color="4D9CC9"/>
              <w:bottom w:val="single" w:sz="8" w:space="0" w:color="4D9CC9"/>
              <w:right w:val="single" w:sz="8" w:space="0" w:color="4D9CC9"/>
            </w:tcBorders>
            <w:shd w:val="clear" w:color="auto" w:fill="E6F1F7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560DD5B8" w14:textId="77777777" w:rsidR="00902777" w:rsidRDefault="00000000">
            <w:pPr>
              <w:pStyle w:val="BoxText"/>
            </w:pPr>
            <w:r>
              <w:rPr>
                <w:i/>
                <w:iCs/>
              </w:rPr>
              <w:t xml:space="preserve">Under random assignment, the difference in means is an unbiased estimator of the ATE defined in </w:t>
            </w:r>
            <w:r>
              <w:rPr>
                <w:rStyle w:val="Citationlink"/>
              </w:rPr>
              <w:fldChar w:fldCharType="begin"/>
            </w:r>
            <w:r>
              <w:rPr>
                <w:rStyle w:val="Citationlink"/>
              </w:rPr>
              <w:instrText xml:space="preserve"> REF def_ate \h </w:instrText>
            </w:r>
            <w:r>
              <w:rPr>
                <w:rStyle w:val="Citationlink"/>
              </w:rPr>
            </w:r>
            <w:r>
              <w:rPr>
                <w:rStyle w:val="Citationlink"/>
              </w:rPr>
              <w:fldChar w:fldCharType="separate"/>
            </w:r>
            <w:r>
              <w:rPr>
                <w:rStyle w:val="Citationlink"/>
              </w:rPr>
              <w:t>Definition 4.1</w:t>
            </w:r>
            <w:r>
              <w:rPr>
                <w:rStyle w:val="Citationlink"/>
              </w:rPr>
              <w:fldChar w:fldCharType="end"/>
            </w:r>
            <w:r>
              <w:rPr>
                <w:i/>
                <w:iCs/>
              </w:rPr>
              <w:t>.</w:t>
            </w:r>
          </w:p>
        </w:tc>
      </w:tr>
    </w:tbl>
    <w:p w14:paraId="2E0F20D0" w14:textId="77777777" w:rsidR="00902777" w:rsidRDefault="00902777">
      <w:pPr>
        <w:pStyle w:val="AfterBox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902777" w14:paraId="34C8CF94" w14:textId="77777777">
        <w:trPr>
          <w:cantSplit/>
        </w:trPr>
        <w:tc>
          <w:tcPr>
            <w:tcW w:w="9072" w:type="dxa"/>
            <w:tcBorders>
              <w:top w:val="single" w:sz="8" w:space="0" w:color="66C2AC"/>
              <w:left w:val="single" w:sz="8" w:space="0" w:color="66C2AC"/>
              <w:bottom w:val="single" w:sz="8" w:space="0" w:color="66C2AC"/>
              <w:right w:val="single" w:sz="8" w:space="0" w:color="66C2AC"/>
            </w:tcBorders>
            <w:shd w:val="clear" w:color="auto" w:fill="66C2AC"/>
            <w:tcMar>
              <w:top w:w="50" w:type="dxa"/>
              <w:left w:w="160" w:type="dxa"/>
              <w:bottom w:w="50" w:type="dxa"/>
              <w:right w:w="160" w:type="dxa"/>
            </w:tcMar>
          </w:tcPr>
          <w:p w14:paraId="156A9452" w14:textId="77777777" w:rsidR="00902777" w:rsidRDefault="00000000">
            <w:pPr>
              <w:pStyle w:val="BoxTitle"/>
              <w:keepNext/>
            </w:pPr>
            <w:r>
              <w:t xml:space="preserve">Theorem </w:t>
            </w:r>
            <w:fldSimple w:instr=" STYLEREF 1 \s ">
              <w:r w:rsidR="00902777">
                <w:t>4</w:t>
              </w:r>
            </w:fldSimple>
            <w:r>
              <w:t>.</w:t>
            </w:r>
            <w:fldSimple w:instr=" SEQ Theorem \* ARABIC \s 1 ">
              <w:r w:rsidR="00902777">
                <w:t>1</w:t>
              </w:r>
            </w:fldSimple>
            <w:r>
              <w:t>. Law of large numbers</w:t>
            </w:r>
          </w:p>
        </w:tc>
      </w:tr>
      <w:tr w:rsidR="00902777" w14:paraId="4A688061" w14:textId="77777777">
        <w:tc>
          <w:tcPr>
            <w:tcW w:w="9072" w:type="dxa"/>
            <w:tcBorders>
              <w:top w:val="single" w:sz="8" w:space="0" w:color="66C2AC"/>
              <w:left w:val="single" w:sz="8" w:space="0" w:color="66C2AC"/>
              <w:bottom w:val="single" w:sz="8" w:space="0" w:color="66C2AC"/>
              <w:right w:val="single" w:sz="8" w:space="0" w:color="66C2AC"/>
            </w:tcBorders>
            <w:shd w:val="clear" w:color="auto" w:fill="E6F5F1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6D026AD" w14:textId="77777777" w:rsidR="00902777" w:rsidRDefault="00000000">
            <w:pPr>
              <w:pStyle w:val="BoxText"/>
            </w:pPr>
            <w:r>
              <w:rPr>
                <w:i/>
                <w:iCs/>
                <w:color w:val="009A74"/>
              </w:rPr>
              <w:t xml:space="preserve">If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9A7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color w:val="009A7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color w:val="009A74"/>
                </w:rPr>
                <m:t>,…,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9A7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color w:val="009A74"/>
                    </w:rPr>
                    <m:t>n</m:t>
                  </m:r>
                </m:sub>
              </m:sSub>
            </m:oMath>
            <w:r>
              <w:rPr>
                <w:i/>
                <w:iCs/>
                <w:color w:val="009A74"/>
              </w:rPr>
              <w:t xml:space="preserve"> are i.i.d. with </w:t>
            </w:r>
            <m:oMath>
              <m:r>
                <m:rPr>
                  <m:scr m:val="double-struck"/>
                  <m:sty m:val="p"/>
                </m:rPr>
                <w:rPr>
                  <w:rFonts w:ascii="Cambria Math" w:hAnsi="Cambria Math"/>
                  <w:color w:val="009A74"/>
                </w:rPr>
                <m:t>E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9A7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color w:val="009A74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hAnsi="Cambria Math"/>
                  <w:color w:val="009A74"/>
                </w:rPr>
                <m:t>&lt;∞</m:t>
              </m:r>
            </m:oMath>
            <w:r>
              <w:rPr>
                <w:i/>
                <w:iCs/>
                <w:color w:val="009A74"/>
              </w:rPr>
              <w:t xml:space="preserve">, then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bar>
                    <m:barPr>
                      <m:pos m:val="top"/>
                      <m:ctrlPr>
                        <w:rPr>
                          <w:rFonts w:ascii="Cambria Math" w:hAnsi="Cambria Math"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  <w:color w:val="009A74"/>
                        </w:rPr>
                        <m:t>X</m:t>
                      </m:r>
                    </m:e>
                  </m:bar>
                </m:e>
                <m:sub>
                  <m:r>
                    <w:rPr>
                      <w:rFonts w:ascii="Cambria Math" w:hAnsi="Cambria Math"/>
                      <w:color w:val="009A74"/>
                    </w:rPr>
                    <m:t>n</m:t>
                  </m:r>
                </m:sub>
              </m:sSub>
              <m:limUpp>
                <m:limUppPr>
                  <m:ctrlPr>
                    <w:rPr>
                      <w:rFonts w:ascii="Cambria Math" w:hAnsi="Cambria Math"/>
                    </w:rPr>
                  </m:ctrlPr>
                </m:limUppPr>
                <m:e>
                  <m:r>
                    <w:rPr>
                      <w:rFonts w:ascii="Cambria Math" w:hAnsi="Cambria Math"/>
                      <w:color w:val="009A74"/>
                    </w:rPr>
                    <m:t>⟶</m:t>
                  </m:r>
                </m:e>
                <m:lim>
                  <m:r>
                    <m:rPr>
                      <m:sty m:val="p"/>
                    </m:rPr>
                    <w:rPr>
                      <w:rFonts w:ascii="Cambria Math" w:hAnsi="Cambria Math"/>
                      <w:color w:val="009A74"/>
                    </w:rPr>
                    <m:t>a.s.</m:t>
                  </m:r>
                </m:lim>
              </m:limUpp>
              <m:r>
                <m:rPr>
                  <m:scr m:val="double-struck"/>
                  <m:sty m:val="p"/>
                </m:rPr>
                <w:rPr>
                  <w:rFonts w:ascii="Cambria Math" w:hAnsi="Cambria Math"/>
                  <w:color w:val="009A74"/>
                </w:rPr>
                <m:t>E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9A7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color w:val="009A74"/>
                        </w:rPr>
                        <m:t>1</m:t>
                      </m:r>
                    </m:sub>
                  </m:sSub>
                </m:e>
              </m:d>
            </m:oMath>
            <w:r>
              <w:rPr>
                <w:i/>
                <w:iCs/>
                <w:color w:val="009A74"/>
              </w:rPr>
              <w:t>.</w:t>
            </w:r>
          </w:p>
        </w:tc>
      </w:tr>
    </w:tbl>
    <w:p w14:paraId="2611F8A9" w14:textId="77777777" w:rsidR="00902777" w:rsidRDefault="00902777">
      <w:pPr>
        <w:pStyle w:val="AfterBox"/>
      </w:pPr>
    </w:p>
    <w:p w14:paraId="1A7D22B2" w14:textId="77777777" w:rsidR="00902777" w:rsidRDefault="00000000">
      <w:pPr>
        <w:pStyle w:val="Heading2"/>
        <w:numPr>
          <w:ilvl w:val="1"/>
          <w:numId w:val="2"/>
        </w:numPr>
      </w:pPr>
      <w:bookmarkStart w:id="28" w:name="_Toc100011"/>
      <w:r>
        <w:t>Other boxes</w:t>
      </w:r>
      <w:bookmarkEnd w:id="28"/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902777" w14:paraId="5D448563" w14:textId="77777777">
        <w:trPr>
          <w:cantSplit/>
        </w:trPr>
        <w:tc>
          <w:tcPr>
            <w:tcW w:w="9072" w:type="dxa"/>
            <w:tcBorders>
              <w:top w:val="single" w:sz="8" w:space="0" w:color="D19A66"/>
              <w:left w:val="single" w:sz="8" w:space="0" w:color="D19A66"/>
              <w:bottom w:val="single" w:sz="8" w:space="0" w:color="D19A66"/>
              <w:right w:val="single" w:sz="8" w:space="0" w:color="D19A66"/>
            </w:tcBorders>
            <w:shd w:val="clear" w:color="auto" w:fill="D19A66"/>
            <w:tcMar>
              <w:top w:w="50" w:type="dxa"/>
              <w:left w:w="160" w:type="dxa"/>
              <w:bottom w:w="50" w:type="dxa"/>
              <w:right w:w="160" w:type="dxa"/>
            </w:tcMar>
          </w:tcPr>
          <w:p w14:paraId="4DA8BC16" w14:textId="77777777" w:rsidR="00902777" w:rsidRDefault="00000000">
            <w:pPr>
              <w:pStyle w:val="BoxTitle"/>
              <w:keepNext/>
            </w:pPr>
            <w:r>
              <w:t xml:space="preserve">Remark. On </w:t>
            </w:r>
            <w:r>
              <w:fldChar w:fldCharType="begin"/>
            </w:r>
            <w:r>
              <w:instrText xml:space="preserve"> REF prop_unbiased \h </w:instrText>
            </w:r>
            <w:r>
              <w:fldChar w:fldCharType="separate"/>
            </w:r>
            <w:r>
              <w:t>Proposition 4.1</w:t>
            </w:r>
            <w:r>
              <w:fldChar w:fldCharType="end"/>
            </w:r>
          </w:p>
        </w:tc>
      </w:tr>
      <w:tr w:rsidR="00902777" w14:paraId="1D512394" w14:textId="77777777">
        <w:tc>
          <w:tcPr>
            <w:tcW w:w="9072" w:type="dxa"/>
            <w:tcBorders>
              <w:top w:val="single" w:sz="8" w:space="0" w:color="D19A66"/>
              <w:left w:val="single" w:sz="8" w:space="0" w:color="D19A66"/>
              <w:bottom w:val="single" w:sz="8" w:space="0" w:color="D19A66"/>
              <w:right w:val="single" w:sz="8" w:space="0" w:color="D19A66"/>
            </w:tcBorders>
            <w:shd w:val="clear" w:color="auto" w:fill="F7EEE6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8BE084C" w14:textId="77777777" w:rsidR="00902777" w:rsidRDefault="00000000">
            <w:pPr>
              <w:pStyle w:val="BoxText"/>
            </w:pPr>
            <w:r>
              <w:rPr>
                <w:color w:val="B25600"/>
              </w:rPr>
              <w:t>This result does not hold with self-selection into treatment.</w:t>
            </w:r>
          </w:p>
        </w:tc>
      </w:tr>
    </w:tbl>
    <w:p w14:paraId="4CCEA1AF" w14:textId="77777777" w:rsidR="00902777" w:rsidRDefault="00902777">
      <w:pPr>
        <w:pStyle w:val="AfterBox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902777" w14:paraId="3D59F9C7" w14:textId="77777777">
        <w:trPr>
          <w:cantSplit/>
        </w:trPr>
        <w:tc>
          <w:tcPr>
            <w:tcW w:w="9072" w:type="dxa"/>
            <w:tcBorders>
              <w:top w:val="single" w:sz="8" w:space="0" w:color="C26666"/>
              <w:left w:val="single" w:sz="8" w:space="0" w:color="C26666"/>
              <w:bottom w:val="single" w:sz="8" w:space="0" w:color="C26666"/>
              <w:right w:val="single" w:sz="8" w:space="0" w:color="C26666"/>
            </w:tcBorders>
            <w:shd w:val="clear" w:color="auto" w:fill="C26666"/>
            <w:tcMar>
              <w:top w:w="50" w:type="dxa"/>
              <w:left w:w="160" w:type="dxa"/>
              <w:bottom w:w="50" w:type="dxa"/>
              <w:right w:w="160" w:type="dxa"/>
            </w:tcMar>
          </w:tcPr>
          <w:p w14:paraId="2E1D83E7" w14:textId="77777777" w:rsidR="00902777" w:rsidRDefault="00000000">
            <w:pPr>
              <w:pStyle w:val="BoxTitle"/>
              <w:keepNext/>
            </w:pPr>
            <w:r>
              <w:t>Warning</w:t>
            </w:r>
          </w:p>
        </w:tc>
      </w:tr>
      <w:tr w:rsidR="00902777" w14:paraId="2E298BCF" w14:textId="77777777">
        <w:tc>
          <w:tcPr>
            <w:tcW w:w="9072" w:type="dxa"/>
            <w:tcBorders>
              <w:top w:val="single" w:sz="8" w:space="0" w:color="C26666"/>
              <w:left w:val="single" w:sz="8" w:space="0" w:color="C26666"/>
              <w:bottom w:val="single" w:sz="8" w:space="0" w:color="C26666"/>
              <w:right w:val="single" w:sz="8" w:space="0" w:color="C26666"/>
            </w:tcBorders>
            <w:shd w:val="clear" w:color="auto" w:fill="F7EBEB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FD01E5C" w14:textId="77777777" w:rsidR="00902777" w:rsidRDefault="00000000">
            <w:pPr>
              <w:pStyle w:val="BoxText"/>
            </w:pPr>
            <w:r>
              <w:rPr>
                <w:color w:val="990000"/>
              </w:rPr>
              <w:t>Correlation does not imply causation.</w:t>
            </w:r>
          </w:p>
        </w:tc>
      </w:tr>
    </w:tbl>
    <w:p w14:paraId="0AE55C9E" w14:textId="77777777" w:rsidR="00902777" w:rsidRDefault="00902777">
      <w:pPr>
        <w:pStyle w:val="AfterBox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902777" w14:paraId="6694E8CD" w14:textId="77777777">
        <w:trPr>
          <w:cantSplit/>
        </w:trPr>
        <w:tc>
          <w:tcPr>
            <w:tcW w:w="9072" w:type="dxa"/>
            <w:tcBorders>
              <w:top w:val="single" w:sz="8" w:space="0" w:color="CC8FC2"/>
              <w:left w:val="single" w:sz="8" w:space="0" w:color="CC8FC2"/>
              <w:bottom w:val="single" w:sz="8" w:space="0" w:color="CC8FC2"/>
              <w:right w:val="single" w:sz="8" w:space="0" w:color="CC8FC2"/>
            </w:tcBorders>
            <w:shd w:val="clear" w:color="auto" w:fill="CC8FC2"/>
            <w:tcMar>
              <w:top w:w="50" w:type="dxa"/>
              <w:left w:w="160" w:type="dxa"/>
              <w:bottom w:w="50" w:type="dxa"/>
              <w:right w:w="160" w:type="dxa"/>
            </w:tcMar>
          </w:tcPr>
          <w:p w14:paraId="1C1ED9C4" w14:textId="77777777" w:rsidR="00902777" w:rsidRDefault="00000000">
            <w:pPr>
              <w:pStyle w:val="BoxTitle"/>
              <w:keepNext/>
            </w:pPr>
            <w:r>
              <w:t>Example. A randomised experiment</w:t>
            </w:r>
          </w:p>
        </w:tc>
      </w:tr>
      <w:tr w:rsidR="00902777" w14:paraId="06BC1EDB" w14:textId="77777777">
        <w:tc>
          <w:tcPr>
            <w:tcW w:w="9072" w:type="dxa"/>
            <w:tcBorders>
              <w:top w:val="single" w:sz="8" w:space="0" w:color="CC8FC2"/>
              <w:left w:val="single" w:sz="8" w:space="0" w:color="CC8FC2"/>
              <w:bottom w:val="single" w:sz="8" w:space="0" w:color="CC8FC2"/>
              <w:right w:val="single" w:sz="8" w:space="0" w:color="CC8FC2"/>
            </w:tcBorders>
            <w:shd w:val="clear" w:color="auto" w:fill="F7ECF5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79B3EDF1" w14:textId="77777777" w:rsidR="00902777" w:rsidRDefault="00000000">
            <w:pPr>
              <w:pStyle w:val="BoxText"/>
            </w:pPr>
            <w:r>
              <w:t>Students are randomly assigned to small or regular classes.</w:t>
            </w:r>
          </w:p>
        </w:tc>
      </w:tr>
    </w:tbl>
    <w:p w14:paraId="79F86509" w14:textId="77777777" w:rsidR="00902777" w:rsidRDefault="00902777">
      <w:pPr>
        <w:pStyle w:val="AfterBox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902777" w14:paraId="139C24B1" w14:textId="77777777">
        <w:trPr>
          <w:cantSplit/>
        </w:trPr>
        <w:tc>
          <w:tcPr>
            <w:tcW w:w="9072" w:type="dxa"/>
            <w:tcBorders>
              <w:top w:val="single" w:sz="8" w:space="0" w:color="6666BB"/>
              <w:left w:val="single" w:sz="8" w:space="0" w:color="6666BB"/>
              <w:bottom w:val="single" w:sz="8" w:space="0" w:color="6666BB"/>
              <w:right w:val="single" w:sz="8" w:space="0" w:color="6666BB"/>
            </w:tcBorders>
            <w:shd w:val="clear" w:color="auto" w:fill="6666BB"/>
            <w:tcMar>
              <w:top w:w="50" w:type="dxa"/>
              <w:left w:w="160" w:type="dxa"/>
              <w:bottom w:w="50" w:type="dxa"/>
              <w:right w:w="160" w:type="dxa"/>
            </w:tcMar>
          </w:tcPr>
          <w:p w14:paraId="4949144A" w14:textId="77777777" w:rsidR="00902777" w:rsidRDefault="00000000">
            <w:pPr>
              <w:pStyle w:val="BoxTitle"/>
              <w:keepNext/>
            </w:pPr>
            <w:r>
              <w:t>Linearity of expectation</w:t>
            </w:r>
          </w:p>
        </w:tc>
      </w:tr>
      <w:tr w:rsidR="00902777" w14:paraId="52910286" w14:textId="77777777">
        <w:tc>
          <w:tcPr>
            <w:tcW w:w="9072" w:type="dxa"/>
            <w:tcBorders>
              <w:top w:val="single" w:sz="8" w:space="0" w:color="6666BB"/>
              <w:left w:val="single" w:sz="8" w:space="0" w:color="6666BB"/>
              <w:bottom w:val="single" w:sz="8" w:space="0" w:color="6666BB"/>
              <w:right w:val="single" w:sz="8" w:space="0" w:color="6666BB"/>
            </w:tcBorders>
            <w:shd w:val="clear" w:color="auto" w:fill="E6E6F4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8384A8D" w14:textId="77777777" w:rsidR="00902777" w:rsidRDefault="00000000">
            <w:pPr>
              <w:pStyle w:val="BoxText"/>
            </w:pPr>
            <m:oMath>
              <m:r>
                <m:rPr>
                  <m:scr m:val="double-struck"/>
                  <m:sty m:val="p"/>
                </m:rPr>
                <w:rPr>
                  <w:rFonts w:ascii="Cambria Math" w:hAnsi="Cambria Math"/>
                  <w:color w:val="00008E"/>
                </w:rPr>
                <m:t>E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8E"/>
                    </w:rPr>
                    <m:t>aX+bY</m:t>
                  </m:r>
                </m:e>
              </m:d>
              <m:r>
                <w:rPr>
                  <w:rFonts w:ascii="Cambria Math" w:hAnsi="Cambria Math"/>
                  <w:color w:val="00008E"/>
                </w:rPr>
                <m:t>=a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/>
                  <w:color w:val="00008E"/>
                </w:rPr>
                <m:t>E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8E"/>
                    </w:rPr>
                    <m:t>X</m:t>
                  </m:r>
                </m:e>
              </m:d>
              <m:r>
                <w:rPr>
                  <w:rFonts w:ascii="Cambria Math" w:hAnsi="Cambria Math"/>
                  <w:color w:val="00008E"/>
                </w:rPr>
                <m:t>+b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/>
                  <w:color w:val="00008E"/>
                </w:rPr>
                <m:t>E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8E"/>
                    </w:rPr>
                    <m:t>Y</m:t>
                  </m:r>
                </m:e>
              </m:d>
            </m:oMath>
            <w:r>
              <w:rPr>
                <w:color w:val="00008E"/>
              </w:rPr>
              <w:t>.</w:t>
            </w:r>
          </w:p>
        </w:tc>
      </w:tr>
    </w:tbl>
    <w:p w14:paraId="201ABFD3" w14:textId="77777777" w:rsidR="00902777" w:rsidRDefault="00902777">
      <w:pPr>
        <w:pStyle w:val="AfterBox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902777" w14:paraId="04F2B24D" w14:textId="77777777">
        <w:trPr>
          <w:cantSplit/>
        </w:trPr>
        <w:tc>
          <w:tcPr>
            <w:tcW w:w="9072" w:type="dxa"/>
            <w:tcBorders>
              <w:top w:val="single" w:sz="8" w:space="0" w:color="88CCEE"/>
              <w:left w:val="single" w:sz="8" w:space="0" w:color="88CCEE"/>
              <w:bottom w:val="single" w:sz="8" w:space="0" w:color="88CCEE"/>
              <w:right w:val="single" w:sz="8" w:space="0" w:color="88CCEE"/>
            </w:tcBorders>
            <w:shd w:val="clear" w:color="auto" w:fill="88CCEE"/>
            <w:tcMar>
              <w:top w:w="50" w:type="dxa"/>
              <w:left w:w="160" w:type="dxa"/>
              <w:bottom w:w="50" w:type="dxa"/>
              <w:right w:w="160" w:type="dxa"/>
            </w:tcMar>
          </w:tcPr>
          <w:p w14:paraId="3D3DBFC5" w14:textId="77777777" w:rsidR="00902777" w:rsidRDefault="00000000">
            <w:pPr>
              <w:pStyle w:val="BoxTitle"/>
              <w:keepNext/>
            </w:pPr>
            <w:r>
              <w:rPr>
                <w:color w:val="1E64DE"/>
              </w:rPr>
              <w:t>Question</w:t>
            </w:r>
          </w:p>
        </w:tc>
      </w:tr>
      <w:tr w:rsidR="00902777" w14:paraId="686B0A09" w14:textId="77777777">
        <w:tc>
          <w:tcPr>
            <w:tcW w:w="9072" w:type="dxa"/>
            <w:tcBorders>
              <w:top w:val="single" w:sz="8" w:space="0" w:color="88CCEE"/>
              <w:left w:val="single" w:sz="8" w:space="0" w:color="88CCEE"/>
              <w:bottom w:val="single" w:sz="8" w:space="0" w:color="88CCEE"/>
              <w:right w:val="single" w:sz="8" w:space="0" w:color="88CCEE"/>
            </w:tcBorders>
            <w:shd w:val="clear" w:color="auto" w:fill="F3FAFD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DAEDD41" w14:textId="77777777" w:rsidR="00902777" w:rsidRDefault="00000000">
            <w:pPr>
              <w:pStyle w:val="BoxText"/>
            </w:pPr>
            <w:r>
              <w:rPr>
                <w:i/>
                <w:iCs/>
                <w:color w:val="1E64DE"/>
              </w:rPr>
              <w:t>Does class size affect student achievement?</w:t>
            </w:r>
          </w:p>
        </w:tc>
      </w:tr>
    </w:tbl>
    <w:p w14:paraId="6D6CEC09" w14:textId="77777777" w:rsidR="00902777" w:rsidRDefault="00902777">
      <w:pPr>
        <w:pStyle w:val="AfterBox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902777" w14:paraId="75AC1E66" w14:textId="77777777">
        <w:trPr>
          <w:cantSplit/>
        </w:trPr>
        <w:tc>
          <w:tcPr>
            <w:tcW w:w="9072" w:type="dxa"/>
            <w:tcBorders>
              <w:top w:val="single" w:sz="8" w:space="0" w:color="CC8FC2"/>
              <w:left w:val="single" w:sz="8" w:space="0" w:color="CC8FC2"/>
              <w:bottom w:val="single" w:sz="8" w:space="0" w:color="CC8FC2"/>
              <w:right w:val="single" w:sz="8" w:space="0" w:color="CC8FC2"/>
            </w:tcBorders>
            <w:shd w:val="clear" w:color="auto" w:fill="CC8FC2"/>
            <w:tcMar>
              <w:top w:w="50" w:type="dxa"/>
              <w:left w:w="160" w:type="dxa"/>
              <w:bottom w:w="50" w:type="dxa"/>
              <w:right w:w="160" w:type="dxa"/>
            </w:tcMar>
          </w:tcPr>
          <w:p w14:paraId="06A7FD46" w14:textId="77777777" w:rsidR="00902777" w:rsidRDefault="00902777">
            <w:pPr>
              <w:pStyle w:val="BoxTitle"/>
              <w:keepNext/>
            </w:pPr>
            <w:hyperlink w:anchor="bib_Athey_2017" w:history="1">
              <w:r>
                <w:t>Athey and Imbens (2017)</w:t>
              </w:r>
            </w:hyperlink>
          </w:p>
        </w:tc>
      </w:tr>
      <w:tr w:rsidR="00902777" w14:paraId="7DADFD77" w14:textId="77777777">
        <w:tc>
          <w:tcPr>
            <w:tcW w:w="9072" w:type="dxa"/>
            <w:tcBorders>
              <w:top w:val="single" w:sz="8" w:space="0" w:color="CC8FC2"/>
              <w:left w:val="single" w:sz="8" w:space="0" w:color="CC8FC2"/>
              <w:bottom w:val="single" w:sz="8" w:space="0" w:color="CC8FC2"/>
              <w:right w:val="single" w:sz="8" w:space="0" w:color="CC8FC2"/>
            </w:tcBorders>
            <w:shd w:val="clear" w:color="auto" w:fill="F7ECF5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7172331" w14:textId="77777777" w:rsidR="00902777" w:rsidRDefault="00000000">
            <w:pPr>
              <w:pStyle w:val="BoxText"/>
            </w:pPr>
            <w:r>
              <w:rPr>
                <w:i/>
                <w:iCs/>
                <w:color w:val="1E64DE"/>
              </w:rPr>
              <w:t>A quotation from a paper, in its own box.</w:t>
            </w:r>
          </w:p>
        </w:tc>
      </w:tr>
    </w:tbl>
    <w:p w14:paraId="16E1C94D" w14:textId="77777777" w:rsidR="00902777" w:rsidRDefault="00902777">
      <w:pPr>
        <w:pStyle w:val="AfterBox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902777" w14:paraId="2C5DFF2D" w14:textId="77777777">
        <w:trPr>
          <w:cantSplit/>
        </w:trPr>
        <w:tc>
          <w:tcPr>
            <w:tcW w:w="9072" w:type="dxa"/>
            <w:tcBorders>
              <w:top w:val="single" w:sz="8" w:space="0" w:color="995B7D"/>
              <w:left w:val="single" w:sz="8" w:space="0" w:color="995B7D"/>
              <w:bottom w:val="single" w:sz="8" w:space="0" w:color="995B7D"/>
              <w:right w:val="single" w:sz="8" w:space="0" w:color="995B7D"/>
            </w:tcBorders>
            <w:shd w:val="clear" w:color="auto" w:fill="995B7D"/>
            <w:tcMar>
              <w:top w:w="50" w:type="dxa"/>
              <w:left w:w="160" w:type="dxa"/>
              <w:bottom w:w="50" w:type="dxa"/>
              <w:right w:w="160" w:type="dxa"/>
            </w:tcMar>
          </w:tcPr>
          <w:p w14:paraId="6EF4473E" w14:textId="77777777" w:rsidR="00902777" w:rsidRDefault="00000000">
            <w:pPr>
              <w:pStyle w:val="BoxTitle"/>
              <w:keepNext/>
            </w:pPr>
            <w:r>
              <w:t>Objectives</w:t>
            </w:r>
          </w:p>
        </w:tc>
      </w:tr>
      <w:tr w:rsidR="00902777" w14:paraId="50B96CD3" w14:textId="77777777">
        <w:tc>
          <w:tcPr>
            <w:tcW w:w="9072" w:type="dxa"/>
            <w:tcBorders>
              <w:top w:val="single" w:sz="8" w:space="0" w:color="995B7D"/>
              <w:left w:val="single" w:sz="8" w:space="0" w:color="995B7D"/>
              <w:bottom w:val="single" w:sz="8" w:space="0" w:color="995B7D"/>
              <w:right w:val="single" w:sz="8" w:space="0" w:color="995B7D"/>
            </w:tcBorders>
            <w:shd w:val="clear" w:color="auto" w:fill="FAF2F6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D13192C" w14:textId="77777777" w:rsidR="00902777" w:rsidRDefault="00000000">
            <w:pPr>
              <w:pStyle w:val="BoxText"/>
            </w:pPr>
            <w:r>
              <w:t xml:space="preserve">Estimate the effect of </w:t>
            </w:r>
            <m:oMath>
              <m:r>
                <w:rPr>
                  <w:rFonts w:ascii="Cambria Math" w:hAnsi="Cambria Math"/>
                </w:rPr>
                <m:t>D</m:t>
              </m:r>
            </m:oMath>
            <w:r>
              <w:t xml:space="preserve"> on </w:t>
            </w:r>
            <m:oMath>
              <m:r>
                <w:rPr>
                  <w:rFonts w:ascii="Cambria Math" w:hAnsi="Cambria Math"/>
                </w:rPr>
                <m:t>Y</m:t>
              </m:r>
            </m:oMath>
            <w:r>
              <w:t>.</w:t>
            </w:r>
          </w:p>
        </w:tc>
      </w:tr>
    </w:tbl>
    <w:p w14:paraId="7490AB33" w14:textId="77777777" w:rsidR="00902777" w:rsidRDefault="00902777">
      <w:pPr>
        <w:pStyle w:val="AfterBox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902777" w14:paraId="6699FF5C" w14:textId="77777777">
        <w:trPr>
          <w:cantSplit/>
        </w:trPr>
        <w:tc>
          <w:tcPr>
            <w:tcW w:w="9072" w:type="dxa"/>
            <w:tcBorders>
              <w:top w:val="single" w:sz="8" w:space="0" w:color="B25600"/>
              <w:left w:val="single" w:sz="8" w:space="0" w:color="B25600"/>
              <w:bottom w:val="single" w:sz="8" w:space="0" w:color="B25600"/>
              <w:right w:val="single" w:sz="8" w:space="0" w:color="B25600"/>
            </w:tcBorders>
            <w:shd w:val="clear" w:color="auto" w:fill="B25600"/>
            <w:tcMar>
              <w:top w:w="50" w:type="dxa"/>
              <w:left w:w="160" w:type="dxa"/>
              <w:bottom w:w="50" w:type="dxa"/>
              <w:right w:w="160" w:type="dxa"/>
            </w:tcMar>
          </w:tcPr>
          <w:p w14:paraId="6D04A77B" w14:textId="77777777" w:rsidR="00902777" w:rsidRDefault="00000000">
            <w:pPr>
              <w:pStyle w:val="BoxTitle"/>
              <w:keepNext/>
            </w:pPr>
            <w:r>
              <w:lastRenderedPageBreak/>
              <w:t>Exercise 1</w:t>
            </w:r>
          </w:p>
        </w:tc>
      </w:tr>
      <w:tr w:rsidR="00902777" w14:paraId="6BF0E9AE" w14:textId="77777777">
        <w:tc>
          <w:tcPr>
            <w:tcW w:w="9072" w:type="dxa"/>
            <w:tcBorders>
              <w:top w:val="single" w:sz="8" w:space="0" w:color="B25600"/>
              <w:left w:val="single" w:sz="8" w:space="0" w:color="B25600"/>
              <w:bottom w:val="single" w:sz="8" w:space="0" w:color="B25600"/>
              <w:right w:val="single" w:sz="8" w:space="0" w:color="B25600"/>
            </w:tcBorders>
            <w:shd w:val="clear" w:color="auto" w:fill="F7EEE6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CE658FE" w14:textId="77777777" w:rsidR="00902777" w:rsidRDefault="00000000">
            <w:pPr>
              <w:pStyle w:val="BoxText"/>
            </w:pPr>
            <w:r>
              <w:rPr>
                <w:i/>
                <w:iCs/>
              </w:rPr>
              <w:t xml:space="preserve">Prove </w:t>
            </w:r>
            <w:r>
              <w:rPr>
                <w:rStyle w:val="Citationlink"/>
              </w:rPr>
              <w:fldChar w:fldCharType="begin"/>
            </w:r>
            <w:r>
              <w:rPr>
                <w:rStyle w:val="Citationlink"/>
              </w:rPr>
              <w:instrText xml:space="preserve"> REF prop_unbiased \h </w:instrText>
            </w:r>
            <w:r>
              <w:rPr>
                <w:rStyle w:val="Citationlink"/>
              </w:rPr>
            </w:r>
            <w:r>
              <w:rPr>
                <w:rStyle w:val="Citationlink"/>
              </w:rPr>
              <w:fldChar w:fldCharType="separate"/>
            </w:r>
            <w:r>
              <w:rPr>
                <w:rStyle w:val="Citationlink"/>
              </w:rPr>
              <w:t>Proposition 4.1</w:t>
            </w:r>
            <w:r>
              <w:rPr>
                <w:rStyle w:val="Citationlink"/>
              </w:rPr>
              <w:fldChar w:fldCharType="end"/>
            </w:r>
            <w:r>
              <w:rPr>
                <w:i/>
                <w:iCs/>
              </w:rPr>
              <w:t>.</w:t>
            </w:r>
          </w:p>
        </w:tc>
      </w:tr>
    </w:tbl>
    <w:p w14:paraId="14419726" w14:textId="77777777" w:rsidR="00902777" w:rsidRDefault="00902777">
      <w:pPr>
        <w:pStyle w:val="AfterBox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902777" w14:paraId="298DD285" w14:textId="77777777">
        <w:trPr>
          <w:cantSplit/>
        </w:trPr>
        <w:tc>
          <w:tcPr>
            <w:tcW w:w="9072" w:type="dxa"/>
            <w:tcBorders>
              <w:top w:val="single" w:sz="8" w:space="0" w:color="4187AF"/>
              <w:left w:val="single" w:sz="8" w:space="0" w:color="4187AF"/>
              <w:bottom w:val="single" w:sz="8" w:space="0" w:color="4187AF"/>
              <w:right w:val="single" w:sz="8" w:space="0" w:color="4187AF"/>
            </w:tcBorders>
            <w:shd w:val="clear" w:color="auto" w:fill="4187AF"/>
            <w:tcMar>
              <w:top w:w="50" w:type="dxa"/>
              <w:left w:w="160" w:type="dxa"/>
              <w:bottom w:w="50" w:type="dxa"/>
              <w:right w:w="160" w:type="dxa"/>
            </w:tcMar>
          </w:tcPr>
          <w:p w14:paraId="335045AD" w14:textId="77777777" w:rsidR="00902777" w:rsidRDefault="00000000">
            <w:pPr>
              <w:pStyle w:val="BoxTitle"/>
              <w:keepNext/>
            </w:pPr>
            <w:r>
              <w:t>Important</w:t>
            </w:r>
          </w:p>
        </w:tc>
      </w:tr>
      <w:tr w:rsidR="00902777" w14:paraId="51C54B9B" w14:textId="77777777">
        <w:tc>
          <w:tcPr>
            <w:tcW w:w="9072" w:type="dxa"/>
            <w:tcBorders>
              <w:top w:val="single" w:sz="8" w:space="0" w:color="4187AF"/>
              <w:left w:val="single" w:sz="8" w:space="0" w:color="4187AF"/>
              <w:bottom w:val="single" w:sz="8" w:space="0" w:color="4187AF"/>
              <w:right w:val="single" w:sz="8" w:space="0" w:color="4187AF"/>
            </w:tcBorders>
            <w:shd w:val="clear" w:color="auto" w:fill="EEF8FD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40D1F588" w14:textId="77777777" w:rsidR="00902777" w:rsidRDefault="00000000">
            <w:pPr>
              <w:pStyle w:val="BoxText"/>
            </w:pPr>
            <w:r>
              <w:t>Keep your report short. Do not let any AI write long and boring sentences. Nobody wants to read long and meaningless paragraphs in a report.</w:t>
            </w:r>
          </w:p>
        </w:tc>
      </w:tr>
    </w:tbl>
    <w:p w14:paraId="18F2540D" w14:textId="77777777" w:rsidR="00902777" w:rsidRDefault="00902777">
      <w:pPr>
        <w:pStyle w:val="AfterBox"/>
      </w:pPr>
    </w:p>
    <w:p w14:paraId="238F28ED" w14:textId="77777777" w:rsidR="00902777" w:rsidRDefault="00000000">
      <w:pPr>
        <w:pStyle w:val="Heading2"/>
        <w:numPr>
          <w:ilvl w:val="1"/>
          <w:numId w:val="2"/>
        </w:numPr>
      </w:pPr>
      <w:bookmarkStart w:id="29" w:name="_Toc100012"/>
      <w:r>
        <w:t>Quotes</w:t>
      </w:r>
      <w:bookmarkEnd w:id="29"/>
    </w:p>
    <w:p w14:paraId="4621DA66" w14:textId="77777777" w:rsidR="00902777" w:rsidRDefault="00000000">
      <w:pPr>
        <w:pStyle w:val="Quote"/>
      </w:pPr>
      <w:r>
        <w:t>“All models are wrong, but some are useful.”</w:t>
      </w:r>
    </w:p>
    <w:p w14:paraId="1BC44DC7" w14:textId="77777777" w:rsidR="00902777" w:rsidRDefault="00000000">
      <w:pPr>
        <w:pStyle w:val="QuoteSignature"/>
      </w:pPr>
      <w:r>
        <w:t>George Box (1979)</w:t>
      </w:r>
    </w:p>
    <w:p w14:paraId="54E89326" w14:textId="77777777" w:rsidR="00902777" w:rsidRDefault="00000000">
      <w:r>
        <w:t xml:space="preserve">An inline quotation: </w:t>
      </w:r>
      <w:r>
        <w:rPr>
          <w:rStyle w:val="Inlinequote"/>
        </w:rPr>
        <w:t>“a short quotation”</w:t>
      </w:r>
      <w:r>
        <w:t xml:space="preserve"> (style </w:t>
      </w:r>
      <w:r>
        <w:rPr>
          <w:rStyle w:val="Code"/>
        </w:rPr>
        <w:t>Inline quote</w:t>
      </w:r>
      <w:r>
        <w:t>).</w:t>
      </w:r>
    </w:p>
    <w:p w14:paraId="7961FA0F" w14:textId="77777777" w:rsidR="00902777" w:rsidRDefault="00000000">
      <w:pPr>
        <w:pStyle w:val="Heading1"/>
        <w:numPr>
          <w:ilvl w:val="0"/>
          <w:numId w:val="2"/>
        </w:numPr>
      </w:pPr>
      <w:bookmarkStart w:id="30" w:name="_RefSec5"/>
      <w:bookmarkStart w:id="31" w:name="_Toc100013"/>
      <w:r>
        <w:t>Conclusion</w:t>
      </w:r>
      <w:bookmarkEnd w:id="30"/>
      <w:bookmarkEnd w:id="31"/>
    </w:p>
    <w:p w14:paraId="3EC308CF" w14:textId="77777777" w:rsidR="00902777" w:rsidRDefault="00000000">
      <w:r>
        <w:t>Summarise your main findings, their limits, and possible extensions.</w:t>
      </w:r>
    </w:p>
    <w:p w14:paraId="3B2CC4C5" w14:textId="44DE63A1" w:rsidR="00902777" w:rsidRDefault="00000000" w:rsidP="00343B2C">
      <w:bookmarkStart w:id="32" w:name="_Toc100014"/>
      <w:r>
        <w:br w:type="page"/>
      </w:r>
      <w:r>
        <w:lastRenderedPageBreak/>
        <w:t>References</w:t>
      </w:r>
      <w:bookmarkEnd w:id="32"/>
    </w:p>
    <w:p w14:paraId="3F857DD4" w14:textId="77777777" w:rsidR="00902777" w:rsidRDefault="00000000">
      <w:pPr>
        <w:pStyle w:val="Bibliography"/>
      </w:pPr>
      <w:bookmarkStart w:id="33" w:name="bib_Angrist_2009"/>
      <w:r>
        <w:t xml:space="preserve">Angrist, J.D., Pischke, J.S., 2009. </w:t>
      </w:r>
      <w:bookmarkEnd w:id="33"/>
      <w:r>
        <w:rPr>
          <w:i/>
          <w:iCs/>
        </w:rPr>
        <w:t>Mostly Harmless Econometrics: An Empiricist’s Companion</w:t>
      </w:r>
      <w:r>
        <w:t xml:space="preserve">. Princeton University Press, Princeton. </w:t>
      </w:r>
      <w:hyperlink r:id="rId14" w:history="1">
        <w:r w:rsidR="00902777">
          <w:rPr>
            <w:rStyle w:val="Hyperlink"/>
          </w:rPr>
          <w:t>doi:10.1515/9781400829828</w:t>
        </w:r>
      </w:hyperlink>
      <w:r>
        <w:t>.</w:t>
      </w:r>
    </w:p>
    <w:p w14:paraId="7F38F3B2" w14:textId="77777777" w:rsidR="00902777" w:rsidRDefault="00000000">
      <w:pPr>
        <w:pStyle w:val="Bibliography"/>
      </w:pPr>
      <w:bookmarkStart w:id="34" w:name="bib_Athey_2017"/>
      <w:r>
        <w:t xml:space="preserve">Athey, S., Imbens, G.W., 2017. The state of applied econometrics: Causality and policy evaluation. </w:t>
      </w:r>
      <w:bookmarkEnd w:id="34"/>
      <w:r>
        <w:rPr>
          <w:i/>
          <w:iCs/>
        </w:rPr>
        <w:t>Journal of Economic Perspectives</w:t>
      </w:r>
      <w:r>
        <w:t xml:space="preserve"> 31, 3–32. </w:t>
      </w:r>
      <w:hyperlink r:id="rId15" w:history="1">
        <w:r w:rsidR="00902777">
          <w:rPr>
            <w:rStyle w:val="Hyperlink"/>
          </w:rPr>
          <w:t>doi:10.1257/jep.31.2.3</w:t>
        </w:r>
      </w:hyperlink>
      <w:r>
        <w:t>.</w:t>
      </w:r>
    </w:p>
    <w:p w14:paraId="46E9F105" w14:textId="77777777" w:rsidR="00902777" w:rsidRDefault="00000000">
      <w:pPr>
        <w:pStyle w:val="Bibliography"/>
      </w:pPr>
      <w:bookmarkStart w:id="35" w:name="bib_Lundberg_2017"/>
      <w:r>
        <w:t xml:space="preserve">Lundberg, S.M., Lee, S.I., 2017. A unified approach to interpreting model predictions. </w:t>
      </w:r>
      <w:bookmarkEnd w:id="35"/>
      <w:r>
        <w:rPr>
          <w:i/>
          <w:iCs/>
        </w:rPr>
        <w:t>Advances in Neural Information Processing Systems</w:t>
      </w:r>
      <w:r>
        <w:t xml:space="preserve"> 30, 4765–4774.</w:t>
      </w:r>
    </w:p>
    <w:p w14:paraId="17D02250" w14:textId="77777777" w:rsidR="00902777" w:rsidRDefault="00000000">
      <w:pPr>
        <w:pStyle w:val="Bibliography"/>
      </w:pPr>
      <w:bookmarkStart w:id="36" w:name="bib_xie_2018_rmarkdown"/>
      <w:r>
        <w:t xml:space="preserve">Xie, Y., Allaire, J.J., Grolemund, G., 2018. </w:t>
      </w:r>
      <w:bookmarkEnd w:id="36"/>
      <w:r>
        <w:rPr>
          <w:i/>
          <w:iCs/>
        </w:rPr>
        <w:t>R Markdown: The Definitive Guide</w:t>
      </w:r>
      <w:r>
        <w:t xml:space="preserve">. Chapman and Hall/CRC, Boca Raton, Florida. </w:t>
      </w:r>
      <w:hyperlink r:id="rId16" w:history="1">
        <w:r w:rsidR="00902777">
          <w:rPr>
            <w:rStyle w:val="Hyperlink"/>
          </w:rPr>
          <w:t>https://bookdown.org/yihui/rmarkdown</w:t>
        </w:r>
      </w:hyperlink>
      <w:r>
        <w:t>.</w:t>
      </w:r>
    </w:p>
    <w:p w14:paraId="26C11435" w14:textId="77777777" w:rsidR="00902777" w:rsidRDefault="00000000">
      <w:r>
        <w:br w:type="page"/>
      </w:r>
    </w:p>
    <w:p w14:paraId="5830F11F" w14:textId="77777777" w:rsidR="00902777" w:rsidRDefault="00000000">
      <w:pPr>
        <w:pStyle w:val="Heading1"/>
        <w:numPr>
          <w:ilvl w:val="0"/>
          <w:numId w:val="4"/>
        </w:numPr>
      </w:pPr>
      <w:bookmarkStart w:id="37" w:name="_RefSecA"/>
      <w:bookmarkStart w:id="38" w:name="_Toc100015"/>
      <w:r>
        <w:lastRenderedPageBreak/>
        <w:t>Additional Results</w:t>
      </w:r>
      <w:bookmarkEnd w:id="37"/>
      <w:bookmarkEnd w:id="38"/>
    </w:p>
    <w:p w14:paraId="689F111E" w14:textId="77777777" w:rsidR="00902777" w:rsidRDefault="00000000">
      <w:r>
        <w:t xml:space="preserve">Appendix sections are numbered A, B, C… The numbering of tables and figures follows the appendix letter (Table A.1, Figure B.1). To insert such a caption, tick </w:t>
      </w:r>
      <w:r>
        <w:rPr>
          <w:b/>
          <w:bCs/>
        </w:rPr>
        <w:t>Include chapter number</w:t>
      </w:r>
      <w:r>
        <w:t xml:space="preserve"> in </w:t>
      </w:r>
      <w:r>
        <w:rPr>
          <w:b/>
          <w:bCs/>
        </w:rPr>
        <w:t>Insert Caption › Numbering</w:t>
      </w:r>
      <w:r>
        <w:t>.</w:t>
      </w:r>
    </w:p>
    <w:p w14:paraId="3960AA74" w14:textId="77777777" w:rsidR="00902777" w:rsidRDefault="00000000">
      <w:pPr>
        <w:pStyle w:val="Caption"/>
        <w:keepNext/>
      </w:pPr>
      <w:bookmarkStart w:id="39" w:name="_RefTabA1"/>
      <w:bookmarkStart w:id="40" w:name="_Toc100022"/>
      <w:r>
        <w:rPr>
          <w:b/>
          <w:bCs/>
          <w:color w:val="1E64DE"/>
        </w:rPr>
        <w:t xml:space="preserve">Table </w:t>
      </w:r>
      <w:r>
        <w:rPr>
          <w:b/>
          <w:bCs/>
          <w:color w:val="1E64DE"/>
        </w:rPr>
        <w:fldChar w:fldCharType="begin"/>
      </w:r>
      <w:r>
        <w:rPr>
          <w:b/>
          <w:bCs/>
          <w:color w:val="1E64DE"/>
        </w:rPr>
        <w:instrText xml:space="preserve"> STYLEREF 1 \s </w:instrText>
      </w:r>
      <w:r>
        <w:rPr>
          <w:b/>
          <w:bCs/>
          <w:color w:val="1E64DE"/>
        </w:rPr>
        <w:fldChar w:fldCharType="separate"/>
      </w:r>
      <w:r>
        <w:rPr>
          <w:b/>
          <w:bCs/>
          <w:color w:val="1E64DE"/>
        </w:rPr>
        <w:t>A</w:t>
      </w:r>
      <w:r>
        <w:rPr>
          <w:b/>
          <w:bCs/>
          <w:color w:val="1E64DE"/>
        </w:rPr>
        <w:fldChar w:fldCharType="end"/>
      </w:r>
      <w:r>
        <w:rPr>
          <w:b/>
          <w:bCs/>
          <w:color w:val="1E64DE"/>
        </w:rPr>
        <w:t>.</w:t>
      </w:r>
      <w:r>
        <w:rPr>
          <w:b/>
          <w:bCs/>
          <w:color w:val="1E64DE"/>
        </w:rPr>
        <w:fldChar w:fldCharType="begin"/>
      </w:r>
      <w:r>
        <w:rPr>
          <w:b/>
          <w:bCs/>
          <w:color w:val="1E64DE"/>
        </w:rPr>
        <w:instrText xml:space="preserve"> SEQ Table \* ARABIC \s 1 </w:instrText>
      </w:r>
      <w:r>
        <w:rPr>
          <w:b/>
          <w:bCs/>
          <w:color w:val="1E64DE"/>
        </w:rPr>
        <w:fldChar w:fldCharType="separate"/>
      </w:r>
      <w:r>
        <w:rPr>
          <w:b/>
          <w:bCs/>
          <w:color w:val="1E64DE"/>
        </w:rPr>
        <w:t>1</w:t>
      </w:r>
      <w:r>
        <w:rPr>
          <w:b/>
          <w:bCs/>
          <w:color w:val="1E64DE"/>
        </w:rPr>
        <w:fldChar w:fldCharType="end"/>
      </w:r>
      <w:bookmarkEnd w:id="39"/>
      <w:r>
        <w:rPr>
          <w:b/>
          <w:bCs/>
          <w:color w:val="1E64DE"/>
        </w:rPr>
        <w:t xml:space="preserve">: </w:t>
      </w:r>
      <w:r>
        <w:t>A nice table.</w:t>
      </w:r>
      <w:bookmarkEnd w:id="40"/>
    </w:p>
    <w:tbl>
      <w:tblPr>
        <w:tblStyle w:val="Booktabs"/>
        <w:tblW w:w="6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0"/>
        <w:gridCol w:w="2000"/>
        <w:gridCol w:w="2300"/>
      </w:tblGrid>
      <w:tr w:rsidR="00902777" w14:paraId="4BECC3CE" w14:textId="77777777" w:rsidTr="00902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30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4C77F5F6" w14:textId="77777777" w:rsidR="00902777" w:rsidRDefault="00000000">
            <w:pPr>
              <w:pStyle w:val="TableText"/>
              <w:jc w:val="left"/>
            </w:pPr>
            <w:r>
              <w:t>Left-aligned column</w:t>
            </w:r>
          </w:p>
        </w:tc>
        <w:tc>
          <w:tcPr>
            <w:tcW w:w="200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3123C5B2" w14:textId="77777777" w:rsidR="00902777" w:rsidRDefault="00000000">
            <w:pPr>
              <w:pStyle w:val="TableText"/>
              <w:jc w:val="center"/>
            </w:pPr>
            <w:r>
              <w:t>Centred column</w:t>
            </w:r>
          </w:p>
        </w:tc>
        <w:tc>
          <w:tcPr>
            <w:tcW w:w="230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446403A6" w14:textId="77777777" w:rsidR="00902777" w:rsidRDefault="00000000">
            <w:pPr>
              <w:pStyle w:val="TableText"/>
              <w:jc w:val="right"/>
            </w:pPr>
            <w:r>
              <w:t>Right-aligned column</w:t>
            </w:r>
          </w:p>
        </w:tc>
      </w:tr>
      <w:tr w:rsidR="00902777" w14:paraId="781B3138" w14:textId="77777777" w:rsidTr="00902777">
        <w:tc>
          <w:tcPr>
            <w:tcW w:w="2300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5520A122" w14:textId="77777777" w:rsidR="00902777" w:rsidRDefault="00000000">
            <w:pPr>
              <w:pStyle w:val="TableText"/>
              <w:jc w:val="left"/>
            </w:pPr>
            <w:r>
              <w:t>cell 1, row 1</w:t>
            </w:r>
          </w:p>
        </w:tc>
        <w:tc>
          <w:tcPr>
            <w:tcW w:w="2000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5FD27363" w14:textId="77777777" w:rsidR="00902777" w:rsidRDefault="00000000">
            <w:pPr>
              <w:pStyle w:val="TableText"/>
              <w:jc w:val="center"/>
            </w:pPr>
            <w:r>
              <w:t>cell 2, row 1</w:t>
            </w:r>
          </w:p>
        </w:tc>
        <w:tc>
          <w:tcPr>
            <w:tcW w:w="2300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27A1753B" w14:textId="77777777" w:rsidR="00902777" w:rsidRDefault="00000000">
            <w:pPr>
              <w:pStyle w:val="TableText"/>
              <w:jc w:val="right"/>
            </w:pPr>
            <w:r>
              <w:t>cell 3, row 1</w:t>
            </w:r>
          </w:p>
        </w:tc>
      </w:tr>
      <w:tr w:rsidR="00902777" w14:paraId="3EB6BCAE" w14:textId="77777777" w:rsidTr="00902777"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463C3AE9" w14:textId="77777777" w:rsidR="00902777" w:rsidRDefault="00000000">
            <w:pPr>
              <w:pStyle w:val="TableText"/>
              <w:jc w:val="left"/>
            </w:pPr>
            <w:r>
              <w:t>cell 1, row 2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0FACE95E" w14:textId="77777777" w:rsidR="00902777" w:rsidRDefault="00000000">
            <w:pPr>
              <w:pStyle w:val="TableText"/>
              <w:jc w:val="center"/>
            </w:pPr>
            <w:r>
              <w:t>cell 2, row 2</w:t>
            </w:r>
          </w:p>
        </w:tc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77818420" w14:textId="77777777" w:rsidR="00902777" w:rsidRDefault="00000000">
            <w:pPr>
              <w:pStyle w:val="TableText"/>
              <w:jc w:val="right"/>
            </w:pPr>
            <w:r>
              <w:t>cell 3, row 2</w:t>
            </w:r>
          </w:p>
        </w:tc>
      </w:tr>
      <w:tr w:rsidR="00902777" w14:paraId="0C1E317C" w14:textId="77777777" w:rsidTr="00902777"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03713F33" w14:textId="77777777" w:rsidR="00902777" w:rsidRDefault="00000000">
            <w:pPr>
              <w:pStyle w:val="TableText"/>
              <w:jc w:val="left"/>
            </w:pPr>
            <w:r>
              <w:t>cell 1, row 3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2A922ECB" w14:textId="77777777" w:rsidR="00902777" w:rsidRDefault="00000000">
            <w:pPr>
              <w:pStyle w:val="TableText"/>
              <w:jc w:val="center"/>
            </w:pPr>
            <w:r>
              <w:t>cell 2, row 3</w:t>
            </w:r>
          </w:p>
        </w:tc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4519DC1E" w14:textId="77777777" w:rsidR="00902777" w:rsidRDefault="00000000">
            <w:pPr>
              <w:pStyle w:val="TableText"/>
              <w:jc w:val="right"/>
            </w:pPr>
            <w:r>
              <w:t>cell 3, row 3</w:t>
            </w:r>
          </w:p>
        </w:tc>
      </w:tr>
    </w:tbl>
    <w:p w14:paraId="7D5D1991" w14:textId="77777777" w:rsidR="00902777" w:rsidRDefault="00000000">
      <w:pPr>
        <w:pStyle w:val="FigureNotes"/>
      </w:pPr>
      <w:r>
        <w:rPr>
          <w:i/>
          <w:iCs/>
        </w:rPr>
        <w:t xml:space="preserve">Notes: </w:t>
      </w:r>
      <w:r>
        <w:t>add footnotes here.</w:t>
      </w:r>
    </w:p>
    <w:p w14:paraId="77AAC05D" w14:textId="77777777" w:rsidR="00902777" w:rsidRDefault="00000000">
      <w:pPr>
        <w:pStyle w:val="Heading1"/>
        <w:numPr>
          <w:ilvl w:val="0"/>
          <w:numId w:val="4"/>
        </w:numPr>
      </w:pPr>
      <w:bookmarkStart w:id="41" w:name="_RefSecB"/>
      <w:bookmarkStart w:id="42" w:name="_Toc100016"/>
      <w:r>
        <w:t>Another Section</w:t>
      </w:r>
      <w:bookmarkEnd w:id="41"/>
      <w:bookmarkEnd w:id="42"/>
    </w:p>
    <w:p w14:paraId="6CA2B72E" w14:textId="77777777" w:rsidR="00902777" w:rsidRDefault="00000000">
      <w:pPr>
        <w:pStyle w:val="Figure"/>
      </w:pPr>
      <w:r>
        <w:rPr>
          <w:noProof/>
        </w:rPr>
        <w:drawing>
          <wp:inline distT="0" distB="0" distL="0" distR="0" wp14:anchorId="48D0DBE6" wp14:editId="0F90F2E7">
            <wp:extent cx="4019550" cy="2343150"/>
            <wp:effectExtent l="0" t="0" r="0" b="0"/>
            <wp:docPr id="46498848" name="example_plot" descr="Sine and cosine curves" title="Example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A423E" w14:textId="77777777" w:rsidR="00902777" w:rsidRDefault="00000000">
      <w:pPr>
        <w:pStyle w:val="FigureNotes"/>
      </w:pPr>
      <w:r>
        <w:rPr>
          <w:i/>
          <w:iCs/>
        </w:rPr>
        <w:t xml:space="preserve">Source: </w:t>
      </w:r>
      <w:r>
        <w:t xml:space="preserve">author’s computations. </w:t>
      </w:r>
      <w:r>
        <w:rPr>
          <w:i/>
          <w:iCs/>
        </w:rPr>
        <w:t xml:space="preserve">Notes: </w:t>
      </w:r>
      <w:r>
        <w:t>add notes here.</w:t>
      </w:r>
    </w:p>
    <w:p w14:paraId="56AC18F7" w14:textId="77777777" w:rsidR="00902777" w:rsidRDefault="00000000">
      <w:pPr>
        <w:pStyle w:val="Caption"/>
      </w:pPr>
      <w:bookmarkStart w:id="43" w:name="_RefFigB1"/>
      <w:bookmarkStart w:id="44" w:name="_Toc100019"/>
      <w:r>
        <w:rPr>
          <w:b/>
          <w:bCs/>
          <w:color w:val="1E64DE"/>
        </w:rPr>
        <w:t xml:space="preserve">Figure </w:t>
      </w:r>
      <w:r>
        <w:rPr>
          <w:b/>
          <w:bCs/>
          <w:color w:val="1E64DE"/>
        </w:rPr>
        <w:fldChar w:fldCharType="begin"/>
      </w:r>
      <w:r>
        <w:rPr>
          <w:b/>
          <w:bCs/>
          <w:color w:val="1E64DE"/>
        </w:rPr>
        <w:instrText xml:space="preserve"> STYLEREF 1 \s </w:instrText>
      </w:r>
      <w:r>
        <w:rPr>
          <w:b/>
          <w:bCs/>
          <w:color w:val="1E64DE"/>
        </w:rPr>
        <w:fldChar w:fldCharType="separate"/>
      </w:r>
      <w:r>
        <w:rPr>
          <w:b/>
          <w:bCs/>
          <w:color w:val="1E64DE"/>
        </w:rPr>
        <w:t>B</w:t>
      </w:r>
      <w:r>
        <w:rPr>
          <w:b/>
          <w:bCs/>
          <w:color w:val="1E64DE"/>
        </w:rPr>
        <w:fldChar w:fldCharType="end"/>
      </w:r>
      <w:r>
        <w:rPr>
          <w:b/>
          <w:bCs/>
          <w:color w:val="1E64DE"/>
        </w:rPr>
        <w:t>.</w:t>
      </w:r>
      <w:r>
        <w:rPr>
          <w:b/>
          <w:bCs/>
          <w:color w:val="1E64DE"/>
        </w:rPr>
        <w:fldChar w:fldCharType="begin"/>
      </w:r>
      <w:r>
        <w:rPr>
          <w:b/>
          <w:bCs/>
          <w:color w:val="1E64DE"/>
        </w:rPr>
        <w:instrText xml:space="preserve"> SEQ Figure \* ARABIC \s 1 </w:instrText>
      </w:r>
      <w:r>
        <w:rPr>
          <w:b/>
          <w:bCs/>
          <w:color w:val="1E64DE"/>
        </w:rPr>
        <w:fldChar w:fldCharType="separate"/>
      </w:r>
      <w:r>
        <w:rPr>
          <w:b/>
          <w:bCs/>
          <w:color w:val="1E64DE"/>
        </w:rPr>
        <w:t>1</w:t>
      </w:r>
      <w:r>
        <w:rPr>
          <w:b/>
          <w:bCs/>
          <w:color w:val="1E64DE"/>
        </w:rPr>
        <w:fldChar w:fldCharType="end"/>
      </w:r>
      <w:bookmarkEnd w:id="43"/>
      <w:r>
        <w:rPr>
          <w:b/>
          <w:bCs/>
          <w:color w:val="1E64DE"/>
        </w:rPr>
        <w:t xml:space="preserve">: </w:t>
      </w:r>
      <w:r>
        <w:t>An example plot.</w:t>
      </w:r>
      <w:bookmarkEnd w:id="44"/>
    </w:p>
    <w:sectPr w:rsidR="00902777">
      <w:headerReference w:type="default" r:id="rId17"/>
      <w:footerReference w:type="default" r:id="rId18"/>
      <w:pgSz w:w="11906" w:h="16838"/>
      <w:pgMar w:top="1417" w:right="1417" w:bottom="1417" w:left="1417" w:header="700" w:footer="70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7895E0" w14:textId="77777777" w:rsidR="0092755E" w:rsidRDefault="0092755E">
      <w:pPr>
        <w:spacing w:after="0" w:line="240" w:lineRule="auto"/>
      </w:pPr>
      <w:r>
        <w:separator/>
      </w:r>
    </w:p>
  </w:endnote>
  <w:endnote w:type="continuationSeparator" w:id="0">
    <w:p w14:paraId="32C4B6B8" w14:textId="77777777" w:rsidR="0092755E" w:rsidRDefault="00927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B22FEB" w14:textId="77777777" w:rsidR="00902777" w:rsidRDefault="00902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590B87" w14:textId="00CC8756" w:rsidR="00902777" w:rsidRDefault="00000000">
    <w:pPr>
      <w:pStyle w:val="HeaderText"/>
      <w:jc w:val="center"/>
    </w:pPr>
    <w:r>
      <w:fldChar w:fldCharType="begin"/>
    </w:r>
    <w:r>
      <w:instrText>PAGE</w:instrText>
    </w:r>
    <w:r>
      <w:fldChar w:fldCharType="separate"/>
    </w:r>
    <w:r w:rsidR="00343B2C">
      <w:rPr>
        <w:noProof/>
      </w:rPr>
      <w:t>i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243FDF" w14:textId="79081420" w:rsidR="00902777" w:rsidRDefault="00000000">
    <w:pPr>
      <w:pStyle w:val="HeaderText"/>
      <w:jc w:val="center"/>
    </w:pPr>
    <w:r>
      <w:fldChar w:fldCharType="begin"/>
    </w:r>
    <w:r>
      <w:instrText>PAGE</w:instrText>
    </w:r>
    <w:r>
      <w:fldChar w:fldCharType="separate"/>
    </w:r>
    <w:r w:rsidR="00343B2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3747DC" w14:textId="77777777" w:rsidR="0092755E" w:rsidRDefault="0092755E">
      <w:pPr>
        <w:spacing w:after="0" w:line="240" w:lineRule="auto"/>
      </w:pPr>
      <w:r>
        <w:separator/>
      </w:r>
    </w:p>
  </w:footnote>
  <w:footnote w:type="continuationSeparator" w:id="0">
    <w:p w14:paraId="7971F3DA" w14:textId="77777777" w:rsidR="0092755E" w:rsidRDefault="009275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9213C8" w14:textId="77777777" w:rsidR="00902777" w:rsidRDefault="00902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B9DF2D" w14:textId="77777777" w:rsidR="00902777" w:rsidRDefault="00902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21A996" w14:textId="53377503" w:rsidR="00902777" w:rsidRDefault="00000000">
    <w:pPr>
      <w:pStyle w:val="HeaderText"/>
      <w:pBdr>
        <w:bottom w:val="single" w:sz="6" w:space="4" w:color="1E64DE"/>
      </w:pBdr>
      <w:tabs>
        <w:tab w:val="right" w:pos="9072"/>
      </w:tabs>
    </w:pPr>
    <w:r>
      <w:rPr>
        <w:i/>
        <w:iCs/>
      </w:rPr>
      <w:fldChar w:fldCharType="begin"/>
    </w:r>
    <w:r>
      <w:rPr>
        <w:i/>
        <w:iCs/>
      </w:rPr>
      <w:instrText xml:space="preserve"> STYLEREF "Heading 1" \n </w:instrText>
    </w:r>
    <w:r>
      <w:rPr>
        <w:i/>
        <w:iCs/>
      </w:rPr>
      <w:fldChar w:fldCharType="separate"/>
    </w:r>
    <w:r w:rsidR="00C84619">
      <w:rPr>
        <w:i/>
        <w:iCs/>
        <w:noProof/>
      </w:rPr>
      <w:t>A</w:t>
    </w:r>
    <w:r>
      <w:rPr>
        <w:i/>
        <w:iCs/>
      </w:rPr>
      <w:fldChar w:fldCharType="end"/>
    </w:r>
    <w:r>
      <w:rPr>
        <w:i/>
        <w:iCs/>
      </w:rPr>
      <w:t xml:space="preserve"> </w:t>
    </w:r>
    <w:r>
      <w:rPr>
        <w:i/>
        <w:iCs/>
      </w:rPr>
      <w:fldChar w:fldCharType="begin"/>
    </w:r>
    <w:r>
      <w:rPr>
        <w:i/>
        <w:iCs/>
      </w:rPr>
      <w:instrText xml:space="preserve"> STYLEREF "Heading 1" </w:instrText>
    </w:r>
    <w:r>
      <w:rPr>
        <w:i/>
        <w:iCs/>
      </w:rPr>
      <w:fldChar w:fldCharType="separate"/>
    </w:r>
    <w:r w:rsidR="00C84619">
      <w:rPr>
        <w:i/>
        <w:iCs/>
        <w:noProof/>
      </w:rPr>
      <w:t>Additional Results</w:t>
    </w:r>
    <w:r>
      <w:rPr>
        <w:i/>
        <w:iCs/>
      </w:rPr>
      <w:fldChar w:fldCharType="end"/>
    </w:r>
    <w:r>
      <w:tab/>
    </w:r>
    <w:r>
      <w:t>Short title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A660A3"/>
    <w:multiLevelType w:val="multilevel"/>
    <w:tmpl w:val="2FAC5B58"/>
    <w:lvl w:ilvl="0">
      <w:start w:val="1"/>
      <w:numFmt w:val="upperLetter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2D6087"/>
    <w:multiLevelType w:val="hybridMultilevel"/>
    <w:tmpl w:val="99640C3A"/>
    <w:lvl w:ilvl="0" w:tplc="73283884">
      <w:start w:val="1"/>
      <w:numFmt w:val="bullet"/>
      <w:lvlText w:val="●"/>
      <w:lvlJc w:val="left"/>
      <w:pPr>
        <w:ind w:left="720" w:hanging="360"/>
      </w:pPr>
    </w:lvl>
    <w:lvl w:ilvl="1" w:tplc="8A38002C">
      <w:start w:val="1"/>
      <w:numFmt w:val="bullet"/>
      <w:lvlText w:val="○"/>
      <w:lvlJc w:val="left"/>
      <w:pPr>
        <w:ind w:left="1440" w:hanging="360"/>
      </w:pPr>
    </w:lvl>
    <w:lvl w:ilvl="2" w:tplc="10B8B2AE">
      <w:start w:val="1"/>
      <w:numFmt w:val="bullet"/>
      <w:lvlText w:val="■"/>
      <w:lvlJc w:val="left"/>
      <w:pPr>
        <w:ind w:left="2160" w:hanging="360"/>
      </w:pPr>
    </w:lvl>
    <w:lvl w:ilvl="3" w:tplc="418C228E">
      <w:start w:val="1"/>
      <w:numFmt w:val="bullet"/>
      <w:lvlText w:val="●"/>
      <w:lvlJc w:val="left"/>
      <w:pPr>
        <w:ind w:left="2880" w:hanging="360"/>
      </w:pPr>
    </w:lvl>
    <w:lvl w:ilvl="4" w:tplc="EF927042">
      <w:start w:val="1"/>
      <w:numFmt w:val="bullet"/>
      <w:lvlText w:val="○"/>
      <w:lvlJc w:val="left"/>
      <w:pPr>
        <w:ind w:left="3600" w:hanging="360"/>
      </w:pPr>
    </w:lvl>
    <w:lvl w:ilvl="5" w:tplc="F856C3EE">
      <w:start w:val="1"/>
      <w:numFmt w:val="bullet"/>
      <w:lvlText w:val="■"/>
      <w:lvlJc w:val="left"/>
      <w:pPr>
        <w:ind w:left="4320" w:hanging="360"/>
      </w:pPr>
    </w:lvl>
    <w:lvl w:ilvl="6" w:tplc="39C0D410">
      <w:start w:val="1"/>
      <w:numFmt w:val="bullet"/>
      <w:lvlText w:val="●"/>
      <w:lvlJc w:val="left"/>
      <w:pPr>
        <w:ind w:left="5040" w:hanging="360"/>
      </w:pPr>
    </w:lvl>
    <w:lvl w:ilvl="7" w:tplc="197E3B9A">
      <w:start w:val="1"/>
      <w:numFmt w:val="bullet"/>
      <w:lvlText w:val="●"/>
      <w:lvlJc w:val="left"/>
      <w:pPr>
        <w:ind w:left="5760" w:hanging="360"/>
      </w:pPr>
    </w:lvl>
    <w:lvl w:ilvl="8" w:tplc="F9AAADA4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3CA6503"/>
    <w:multiLevelType w:val="multilevel"/>
    <w:tmpl w:val="CCD814DA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3FF4F83"/>
    <w:multiLevelType w:val="hybridMultilevel"/>
    <w:tmpl w:val="3AEAB5BE"/>
    <w:lvl w:ilvl="0" w:tplc="AFCA68F2">
      <w:start w:val="1"/>
      <w:numFmt w:val="bullet"/>
      <w:lvlText w:val="▸"/>
      <w:lvlJc w:val="left"/>
      <w:pPr>
        <w:ind w:left="567" w:hanging="283"/>
      </w:pPr>
      <w:rPr>
        <w:color w:val="1E64DE"/>
      </w:rPr>
    </w:lvl>
    <w:lvl w:ilvl="1" w:tplc="771AA2CA">
      <w:numFmt w:val="decimal"/>
      <w:lvlText w:val=""/>
      <w:lvlJc w:val="left"/>
    </w:lvl>
    <w:lvl w:ilvl="2" w:tplc="8FC036E0">
      <w:numFmt w:val="decimal"/>
      <w:lvlText w:val=""/>
      <w:lvlJc w:val="left"/>
    </w:lvl>
    <w:lvl w:ilvl="3" w:tplc="7A28B27E">
      <w:numFmt w:val="decimal"/>
      <w:lvlText w:val=""/>
      <w:lvlJc w:val="left"/>
    </w:lvl>
    <w:lvl w:ilvl="4" w:tplc="2E8C1194">
      <w:numFmt w:val="decimal"/>
      <w:lvlText w:val=""/>
      <w:lvlJc w:val="left"/>
    </w:lvl>
    <w:lvl w:ilvl="5" w:tplc="A8963728">
      <w:numFmt w:val="decimal"/>
      <w:lvlText w:val=""/>
      <w:lvlJc w:val="left"/>
    </w:lvl>
    <w:lvl w:ilvl="6" w:tplc="6108F2E8">
      <w:numFmt w:val="decimal"/>
      <w:lvlText w:val=""/>
      <w:lvlJc w:val="left"/>
    </w:lvl>
    <w:lvl w:ilvl="7" w:tplc="3DB83F24">
      <w:numFmt w:val="decimal"/>
      <w:lvlText w:val=""/>
      <w:lvlJc w:val="left"/>
    </w:lvl>
    <w:lvl w:ilvl="8" w:tplc="ADC02042">
      <w:numFmt w:val="decimal"/>
      <w:lvlText w:val=""/>
      <w:lvlJc w:val="left"/>
    </w:lvl>
  </w:abstractNum>
  <w:num w:numId="1" w16cid:durableId="1276711498">
    <w:abstractNumId w:val="1"/>
    <w:lvlOverride w:ilvl="0">
      <w:startOverride w:val="1"/>
    </w:lvlOverride>
  </w:num>
  <w:num w:numId="2" w16cid:durableId="1963267261">
    <w:abstractNumId w:val="2"/>
    <w:lvlOverride w:ilvl="0">
      <w:startOverride w:val="1"/>
    </w:lvlOverride>
  </w:num>
  <w:num w:numId="3" w16cid:durableId="1267075169">
    <w:abstractNumId w:val="3"/>
    <w:lvlOverride w:ilvl="0">
      <w:startOverride w:val="1"/>
    </w:lvlOverride>
  </w:num>
  <w:num w:numId="4" w16cid:durableId="7681636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777"/>
    <w:rsid w:val="00343B2C"/>
    <w:rsid w:val="0089332C"/>
    <w:rsid w:val="00902777"/>
    <w:rsid w:val="0092755E"/>
    <w:rsid w:val="00C84619"/>
    <w:rsid w:val="00FA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496850"/>
  <w15:docId w15:val="{43CC3FDC-9BE1-C944-B1E6-35A7AAACB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-FR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 w:line="300" w:lineRule="auto"/>
      <w:jc w:val="both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160" w:line="240" w:lineRule="auto"/>
      <w:jc w:val="left"/>
      <w:outlineLvl w:val="0"/>
    </w:pPr>
    <w:rPr>
      <w:rFonts w:ascii="Calibri" w:eastAsia="Calibri" w:hAnsi="Calibri" w:cs="Calibri"/>
      <w:b/>
      <w:bCs/>
      <w:color w:val="1E64DE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40" w:line="240" w:lineRule="auto"/>
      <w:jc w:val="left"/>
      <w:outlineLvl w:val="1"/>
    </w:pPr>
    <w:rPr>
      <w:rFonts w:ascii="Calibri" w:eastAsia="Calibri" w:hAnsi="Calibri" w:cs="Calibri"/>
      <w:b/>
      <w:bCs/>
      <w:color w:val="407BE3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80" w:line="240" w:lineRule="auto"/>
      <w:jc w:val="left"/>
      <w:outlineLvl w:val="2"/>
    </w:pPr>
    <w:rPr>
      <w:rFonts w:ascii="Calibri" w:eastAsia="Calibri" w:hAnsi="Calibri" w:cs="Calibri"/>
      <w:b/>
      <w:bCs/>
      <w:color w:val="6293E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240" w:after="160" w:line="240" w:lineRule="auto"/>
      <w:jc w:val="center"/>
    </w:pPr>
    <w:rPr>
      <w:rFonts w:ascii="Calibri" w:eastAsia="Calibri" w:hAnsi="Calibri" w:cs="Calibri"/>
      <w:b/>
      <w:bCs/>
      <w:color w:val="1E64DE"/>
      <w:sz w:val="52"/>
      <w:szCs w:val="52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pPr>
      <w:spacing w:after="40"/>
    </w:pPr>
  </w:style>
  <w:style w:type="character" w:styleId="Hyperlink">
    <w:name w:val="Hyperlink"/>
    <w:uiPriority w:val="99"/>
    <w:unhideWhenUsed/>
    <w:rPr>
      <w:color w:val="1E64DE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spacing w:after="240" w:line="240" w:lineRule="auto"/>
      <w:jc w:val="center"/>
    </w:pPr>
    <w:rPr>
      <w:rFonts w:ascii="Calibri" w:eastAsia="Calibri" w:hAnsi="Calibri" w:cs="Calibri"/>
      <w:sz w:val="30"/>
      <w:szCs w:val="30"/>
    </w:rPr>
  </w:style>
  <w:style w:type="paragraph" w:customStyle="1" w:styleId="TitleInfo">
    <w:name w:val="Title Info"/>
    <w:basedOn w:val="Normal"/>
    <w:pPr>
      <w:spacing w:line="240" w:lineRule="auto"/>
      <w:jc w:val="center"/>
    </w:pPr>
    <w:rPr>
      <w:sz w:val="28"/>
      <w:szCs w:val="28"/>
    </w:rPr>
  </w:style>
  <w:style w:type="paragraph" w:customStyle="1" w:styleId="TitleSmall">
    <w:name w:val="Title Small"/>
    <w:basedOn w:val="Normal"/>
    <w:pPr>
      <w:spacing w:after="20" w:line="240" w:lineRule="auto"/>
      <w:jc w:val="center"/>
    </w:pPr>
    <w:rPr>
      <w:sz w:val="20"/>
      <w:szCs w:val="20"/>
    </w:rPr>
  </w:style>
  <w:style w:type="paragraph" w:customStyle="1" w:styleId="AbstractTitle">
    <w:name w:val="Abstract Title"/>
    <w:basedOn w:val="Normal"/>
    <w:next w:val="AbstractText"/>
    <w:pPr>
      <w:spacing w:before="600"/>
      <w:jc w:val="center"/>
    </w:pPr>
    <w:rPr>
      <w:b/>
      <w:bCs/>
    </w:rPr>
  </w:style>
  <w:style w:type="paragraph" w:customStyle="1" w:styleId="AbstractText">
    <w:name w:val="Abstract Text"/>
    <w:basedOn w:val="Normal"/>
    <w:pPr>
      <w:ind w:left="850" w:right="850"/>
    </w:pPr>
    <w:rPr>
      <w:sz w:val="20"/>
      <w:szCs w:val="20"/>
    </w:rPr>
  </w:style>
  <w:style w:type="paragraph" w:customStyle="1" w:styleId="FrontHeading">
    <w:name w:val="Front Heading"/>
    <w:basedOn w:val="Heading1"/>
    <w:next w:val="Normal"/>
    <w:qFormat/>
    <w:pPr>
      <w:outlineLvl w:val="9"/>
    </w:pPr>
  </w:style>
  <w:style w:type="paragraph" w:styleId="TOC1">
    <w:name w:val="toc 1"/>
    <w:basedOn w:val="Normal"/>
    <w:next w:val="Normal"/>
    <w:pPr>
      <w:tabs>
        <w:tab w:val="left" w:pos="440"/>
      </w:tabs>
      <w:spacing w:before="120" w:after="20" w:line="240" w:lineRule="auto"/>
      <w:jc w:val="left"/>
    </w:pPr>
    <w:rPr>
      <w:b/>
      <w:bCs/>
    </w:rPr>
  </w:style>
  <w:style w:type="paragraph" w:styleId="TOC2">
    <w:name w:val="toc 2"/>
    <w:basedOn w:val="Normal"/>
    <w:next w:val="Normal"/>
    <w:pPr>
      <w:tabs>
        <w:tab w:val="left" w:pos="1000"/>
      </w:tabs>
      <w:spacing w:after="20" w:line="240" w:lineRule="auto"/>
      <w:ind w:left="440"/>
      <w:jc w:val="left"/>
    </w:pPr>
  </w:style>
  <w:style w:type="paragraph" w:styleId="TableofFigures">
    <w:name w:val="table of figures"/>
    <w:basedOn w:val="Normal"/>
    <w:next w:val="Normal"/>
    <w:pPr>
      <w:spacing w:after="40" w:line="240" w:lineRule="auto"/>
      <w:jc w:val="left"/>
    </w:pPr>
  </w:style>
  <w:style w:type="paragraph" w:styleId="Caption">
    <w:name w:val="caption"/>
    <w:basedOn w:val="Normal"/>
    <w:next w:val="Normal"/>
    <w:qFormat/>
    <w:pPr>
      <w:spacing w:before="60" w:after="240" w:line="240" w:lineRule="auto"/>
      <w:jc w:val="center"/>
    </w:pPr>
    <w:rPr>
      <w:sz w:val="20"/>
      <w:szCs w:val="20"/>
    </w:rPr>
  </w:style>
  <w:style w:type="paragraph" w:customStyle="1" w:styleId="Subcaption">
    <w:name w:val="Subcaption"/>
    <w:basedOn w:val="Caption"/>
    <w:pPr>
      <w:spacing w:before="0" w:after="60"/>
    </w:pPr>
  </w:style>
  <w:style w:type="paragraph" w:customStyle="1" w:styleId="Figure">
    <w:name w:val="Figure"/>
    <w:basedOn w:val="Normal"/>
    <w:next w:val="FigureNotes"/>
    <w:qFormat/>
    <w:pPr>
      <w:keepNext/>
      <w:spacing w:before="120" w:after="60" w:line="240" w:lineRule="auto"/>
      <w:jc w:val="center"/>
    </w:pPr>
  </w:style>
  <w:style w:type="paragraph" w:customStyle="1" w:styleId="FigureNotes">
    <w:name w:val="Figure Notes"/>
    <w:basedOn w:val="Normal"/>
    <w:next w:val="Caption"/>
    <w:pPr>
      <w:spacing w:before="40" w:line="240" w:lineRule="auto"/>
      <w:jc w:val="center"/>
    </w:pPr>
    <w:rPr>
      <w:sz w:val="17"/>
      <w:szCs w:val="17"/>
    </w:rPr>
  </w:style>
  <w:style w:type="paragraph" w:customStyle="1" w:styleId="TableText">
    <w:name w:val="Table Text"/>
    <w:basedOn w:val="Normal"/>
    <w:pPr>
      <w:spacing w:after="0" w:line="240" w:lineRule="auto"/>
    </w:pPr>
    <w:rPr>
      <w:sz w:val="20"/>
      <w:szCs w:val="20"/>
    </w:rPr>
  </w:style>
  <w:style w:type="paragraph" w:customStyle="1" w:styleId="Equation">
    <w:name w:val="Equation"/>
    <w:basedOn w:val="Normal"/>
    <w:next w:val="Normal"/>
    <w:qFormat/>
    <w:pPr>
      <w:tabs>
        <w:tab w:val="center" w:pos="4536"/>
        <w:tab w:val="right" w:pos="9072"/>
      </w:tabs>
      <w:spacing w:before="120" w:line="240" w:lineRule="auto"/>
      <w:jc w:val="left"/>
    </w:pPr>
  </w:style>
  <w:style w:type="paragraph" w:customStyle="1" w:styleId="BoxTitle">
    <w:name w:val="Box Title"/>
    <w:basedOn w:val="Normal"/>
    <w:pPr>
      <w:spacing w:after="0" w:line="240" w:lineRule="auto"/>
      <w:jc w:val="left"/>
    </w:pPr>
    <w:rPr>
      <w:b/>
      <w:bCs/>
      <w:color w:val="FFFFFF"/>
      <w:sz w:val="21"/>
      <w:szCs w:val="21"/>
    </w:rPr>
  </w:style>
  <w:style w:type="paragraph" w:customStyle="1" w:styleId="BoxText">
    <w:name w:val="Box Text"/>
    <w:basedOn w:val="Normal"/>
    <w:pPr>
      <w:spacing w:after="40"/>
    </w:pPr>
  </w:style>
  <w:style w:type="paragraph" w:customStyle="1" w:styleId="AfterBox">
    <w:name w:val="After Box"/>
    <w:basedOn w:val="Normal"/>
    <w:pPr>
      <w:spacing w:after="0" w:line="240" w:lineRule="auto"/>
    </w:pPr>
    <w:rPr>
      <w:sz w:val="8"/>
      <w:szCs w:val="8"/>
    </w:rPr>
  </w:style>
  <w:style w:type="paragraph" w:styleId="Quote">
    <w:name w:val="Quote"/>
    <w:basedOn w:val="Normal"/>
    <w:next w:val="QuoteSignature"/>
    <w:qFormat/>
    <w:pPr>
      <w:spacing w:after="0"/>
      <w:ind w:left="850" w:right="850"/>
    </w:pPr>
    <w:rPr>
      <w:i/>
      <w:iCs/>
    </w:rPr>
  </w:style>
  <w:style w:type="paragraph" w:customStyle="1" w:styleId="QuoteSignature">
    <w:name w:val="Quote Signature"/>
    <w:basedOn w:val="Normal"/>
    <w:next w:val="Normal"/>
    <w:pPr>
      <w:spacing w:after="200"/>
      <w:ind w:right="850"/>
      <w:jc w:val="right"/>
    </w:pPr>
  </w:style>
  <w:style w:type="paragraph" w:styleId="Bibliography">
    <w:name w:val="Bibliography"/>
    <w:basedOn w:val="Normal"/>
    <w:pPr>
      <w:spacing w:after="100" w:line="260" w:lineRule="auto"/>
      <w:ind w:left="400" w:hanging="400"/>
      <w:jc w:val="left"/>
    </w:pPr>
    <w:rPr>
      <w:sz w:val="20"/>
      <w:szCs w:val="20"/>
    </w:rPr>
  </w:style>
  <w:style w:type="paragraph" w:customStyle="1" w:styleId="HeaderText">
    <w:name w:val="Header Text"/>
    <w:basedOn w:val="Normal"/>
    <w:pPr>
      <w:spacing w:after="0" w:line="240" w:lineRule="auto"/>
      <w:jc w:val="left"/>
    </w:pPr>
    <w:rPr>
      <w:sz w:val="18"/>
      <w:szCs w:val="18"/>
    </w:rPr>
  </w:style>
  <w:style w:type="character" w:customStyle="1" w:styleId="graswongBlack">
    <w:name w:val="gras wongBlack"/>
    <w:uiPriority w:val="99"/>
    <w:unhideWhenUsed/>
    <w:rPr>
      <w:b/>
      <w:bCs/>
      <w:color w:val="000000"/>
    </w:rPr>
  </w:style>
  <w:style w:type="character" w:customStyle="1" w:styleId="highlightwongBlack">
    <w:name w:val="highlight wongBlack"/>
    <w:uiPriority w:val="99"/>
    <w:unhideWhenUsed/>
    <w:rPr>
      <w:b/>
      <w:bCs/>
      <w:color w:val="000000"/>
      <w:shd w:val="clear" w:color="auto" w:fill="D4D4D4"/>
    </w:rPr>
  </w:style>
  <w:style w:type="character" w:customStyle="1" w:styleId="graswongGold">
    <w:name w:val="gras wongGold"/>
    <w:uiPriority w:val="99"/>
    <w:unhideWhenUsed/>
    <w:rPr>
      <w:b/>
      <w:bCs/>
      <w:color w:val="E69F00"/>
    </w:rPr>
  </w:style>
  <w:style w:type="character" w:customStyle="1" w:styleId="highlightwongGold">
    <w:name w:val="highlight wongGold"/>
    <w:uiPriority w:val="99"/>
    <w:unhideWhenUsed/>
    <w:rPr>
      <w:b/>
      <w:bCs/>
      <w:color w:val="E69F00"/>
      <w:shd w:val="clear" w:color="auto" w:fill="FBEFD4"/>
    </w:rPr>
  </w:style>
  <w:style w:type="character" w:customStyle="1" w:styleId="graswongLightBlue">
    <w:name w:val="gras wongLightBlue"/>
    <w:uiPriority w:val="99"/>
    <w:unhideWhenUsed/>
    <w:rPr>
      <w:b/>
      <w:bCs/>
      <w:color w:val="56B4E9"/>
    </w:rPr>
  </w:style>
  <w:style w:type="character" w:customStyle="1" w:styleId="highlightwongLightBlue">
    <w:name w:val="highlight wongLightBlue"/>
    <w:uiPriority w:val="99"/>
    <w:unhideWhenUsed/>
    <w:rPr>
      <w:b/>
      <w:bCs/>
      <w:color w:val="56B4E9"/>
      <w:shd w:val="clear" w:color="auto" w:fill="E2F2FB"/>
    </w:rPr>
  </w:style>
  <w:style w:type="character" w:customStyle="1" w:styleId="graswongGreen">
    <w:name w:val="gras wongGreen"/>
    <w:uiPriority w:val="99"/>
    <w:unhideWhenUsed/>
    <w:rPr>
      <w:b/>
      <w:bCs/>
      <w:color w:val="009E73"/>
    </w:rPr>
  </w:style>
  <w:style w:type="character" w:customStyle="1" w:styleId="highlightwongGreen">
    <w:name w:val="highlight wongGreen"/>
    <w:uiPriority w:val="99"/>
    <w:unhideWhenUsed/>
    <w:rPr>
      <w:b/>
      <w:bCs/>
      <w:color w:val="009E73"/>
      <w:shd w:val="clear" w:color="auto" w:fill="D4EFE7"/>
    </w:rPr>
  </w:style>
  <w:style w:type="character" w:customStyle="1" w:styleId="graswongYellow">
    <w:name w:val="gras wongYellow"/>
    <w:uiPriority w:val="99"/>
    <w:unhideWhenUsed/>
    <w:rPr>
      <w:b/>
      <w:bCs/>
      <w:color w:val="F0E442"/>
    </w:rPr>
  </w:style>
  <w:style w:type="character" w:customStyle="1" w:styleId="highlightwongYellow">
    <w:name w:val="highlight wongYellow"/>
    <w:uiPriority w:val="99"/>
    <w:unhideWhenUsed/>
    <w:rPr>
      <w:b/>
      <w:bCs/>
      <w:color w:val="F0E442"/>
      <w:shd w:val="clear" w:color="auto" w:fill="FCFADF"/>
    </w:rPr>
  </w:style>
  <w:style w:type="character" w:customStyle="1" w:styleId="graswongBlue">
    <w:name w:val="gras wongBlue"/>
    <w:uiPriority w:val="99"/>
    <w:unhideWhenUsed/>
    <w:rPr>
      <w:b/>
      <w:bCs/>
      <w:color w:val="0072B2"/>
    </w:rPr>
  </w:style>
  <w:style w:type="character" w:customStyle="1" w:styleId="highlightwongBlue">
    <w:name w:val="highlight wongBlue"/>
    <w:uiPriority w:val="99"/>
    <w:unhideWhenUsed/>
    <w:rPr>
      <w:b/>
      <w:bCs/>
      <w:color w:val="0072B2"/>
      <w:shd w:val="clear" w:color="auto" w:fill="D4E7F2"/>
    </w:rPr>
  </w:style>
  <w:style w:type="character" w:customStyle="1" w:styleId="graswongOrange">
    <w:name w:val="gras wongOrange"/>
    <w:uiPriority w:val="99"/>
    <w:unhideWhenUsed/>
    <w:rPr>
      <w:b/>
      <w:bCs/>
      <w:color w:val="D55E00"/>
    </w:rPr>
  </w:style>
  <w:style w:type="character" w:customStyle="1" w:styleId="highlightwongOrange">
    <w:name w:val="highlight wongOrange"/>
    <w:uiPriority w:val="99"/>
    <w:unhideWhenUsed/>
    <w:rPr>
      <w:b/>
      <w:bCs/>
      <w:color w:val="D55E00"/>
      <w:shd w:val="clear" w:color="auto" w:fill="F8E4D4"/>
    </w:rPr>
  </w:style>
  <w:style w:type="character" w:customStyle="1" w:styleId="graswongPurple">
    <w:name w:val="gras wongPurple"/>
    <w:uiPriority w:val="99"/>
    <w:unhideWhenUsed/>
    <w:rPr>
      <w:b/>
      <w:bCs/>
      <w:color w:val="CC79A7"/>
    </w:rPr>
  </w:style>
  <w:style w:type="character" w:customStyle="1" w:styleId="highlightwongPurple">
    <w:name w:val="highlight wongPurple"/>
    <w:uiPriority w:val="99"/>
    <w:unhideWhenUsed/>
    <w:rPr>
      <w:b/>
      <w:bCs/>
      <w:color w:val="CC79A7"/>
      <w:shd w:val="clear" w:color="auto" w:fill="F6E8F0"/>
    </w:rPr>
  </w:style>
  <w:style w:type="character" w:customStyle="1" w:styleId="grasgris">
    <w:name w:val="gras gris"/>
    <w:uiPriority w:val="99"/>
    <w:unhideWhenUsed/>
    <w:rPr>
      <w:b/>
      <w:bCs/>
      <w:color w:val="949698"/>
    </w:rPr>
  </w:style>
  <w:style w:type="character" w:customStyle="1" w:styleId="highlightgris">
    <w:name w:val="highlight gris"/>
    <w:uiPriority w:val="99"/>
    <w:unhideWhenUsed/>
    <w:rPr>
      <w:b/>
      <w:bCs/>
      <w:color w:val="949698"/>
      <w:shd w:val="clear" w:color="auto" w:fill="EDEDED"/>
    </w:rPr>
  </w:style>
  <w:style w:type="character" w:customStyle="1" w:styleId="grashighlight">
    <w:name w:val="gras highlight"/>
    <w:uiPriority w:val="99"/>
    <w:unhideWhenUsed/>
    <w:rPr>
      <w:b/>
      <w:bCs/>
      <w:color w:val="E69F00"/>
    </w:rPr>
  </w:style>
  <w:style w:type="character" w:customStyle="1" w:styleId="highlighthighlight">
    <w:name w:val="highlight highlight"/>
    <w:uiPriority w:val="99"/>
    <w:unhideWhenUsed/>
    <w:rPr>
      <w:b/>
      <w:bCs/>
      <w:color w:val="E69F00"/>
      <w:shd w:val="clear" w:color="auto" w:fill="FBEFD4"/>
    </w:rPr>
  </w:style>
  <w:style w:type="character" w:customStyle="1" w:styleId="grashighlight2">
    <w:name w:val="gras highlight2"/>
    <w:uiPriority w:val="99"/>
    <w:unhideWhenUsed/>
    <w:rPr>
      <w:b/>
      <w:bCs/>
      <w:color w:val="CC79A7"/>
    </w:rPr>
  </w:style>
  <w:style w:type="character" w:customStyle="1" w:styleId="highlighthighlight2">
    <w:name w:val="highlight highlight2"/>
    <w:uiPriority w:val="99"/>
    <w:unhideWhenUsed/>
    <w:rPr>
      <w:b/>
      <w:bCs/>
      <w:color w:val="CC79A7"/>
      <w:shd w:val="clear" w:color="auto" w:fill="F6E8F0"/>
    </w:rPr>
  </w:style>
  <w:style w:type="character" w:customStyle="1" w:styleId="grasbgcol">
    <w:name w:val="gras bgcol"/>
    <w:uiPriority w:val="99"/>
    <w:unhideWhenUsed/>
    <w:rPr>
      <w:b/>
      <w:bCs/>
      <w:color w:val="2B2828"/>
    </w:rPr>
  </w:style>
  <w:style w:type="character" w:customStyle="1" w:styleId="highlightbgcol">
    <w:name w:val="highlight bgcol"/>
    <w:uiPriority w:val="99"/>
    <w:unhideWhenUsed/>
    <w:rPr>
      <w:b/>
      <w:bCs/>
      <w:color w:val="2B2828"/>
      <w:shd w:val="clear" w:color="auto" w:fill="DBDADA"/>
    </w:rPr>
  </w:style>
  <w:style w:type="character" w:customStyle="1" w:styleId="grasbleusombre">
    <w:name w:val="gras bleusombre"/>
    <w:uiPriority w:val="99"/>
    <w:unhideWhenUsed/>
    <w:rPr>
      <w:b/>
      <w:bCs/>
      <w:color w:val="122543"/>
    </w:rPr>
  </w:style>
  <w:style w:type="character" w:customStyle="1" w:styleId="highlightbleusombre">
    <w:name w:val="highlight bleusombre"/>
    <w:uiPriority w:val="99"/>
    <w:unhideWhenUsed/>
    <w:rPr>
      <w:b/>
      <w:bCs/>
      <w:color w:val="122543"/>
      <w:shd w:val="clear" w:color="auto" w:fill="D7DADF"/>
    </w:rPr>
  </w:style>
  <w:style w:type="character" w:customStyle="1" w:styleId="grasbleufonce">
    <w:name w:val="gras bleufonce"/>
    <w:uiPriority w:val="99"/>
    <w:unhideWhenUsed/>
    <w:rPr>
      <w:b/>
      <w:bCs/>
      <w:color w:val="5B70AA"/>
    </w:rPr>
  </w:style>
  <w:style w:type="character" w:customStyle="1" w:styleId="highlightbleufonce">
    <w:name w:val="highlight bleufonce"/>
    <w:uiPriority w:val="99"/>
    <w:unhideWhenUsed/>
    <w:rPr>
      <w:b/>
      <w:bCs/>
      <w:color w:val="5B70AA"/>
      <w:shd w:val="clear" w:color="auto" w:fill="E3E7F1"/>
    </w:rPr>
  </w:style>
  <w:style w:type="character" w:customStyle="1" w:styleId="grasbleuAMSE">
    <w:name w:val="gras bleuAMSE"/>
    <w:uiPriority w:val="99"/>
    <w:unhideWhenUsed/>
    <w:rPr>
      <w:b/>
      <w:bCs/>
      <w:color w:val="0065BD"/>
    </w:rPr>
  </w:style>
  <w:style w:type="character" w:customStyle="1" w:styleId="highlightbleuAMSE">
    <w:name w:val="highlight bleuAMSE"/>
    <w:uiPriority w:val="99"/>
    <w:unhideWhenUsed/>
    <w:rPr>
      <w:b/>
      <w:bCs/>
      <w:color w:val="0065BD"/>
      <w:shd w:val="clear" w:color="auto" w:fill="D4E5F4"/>
    </w:rPr>
  </w:style>
  <w:style w:type="character" w:customStyle="1" w:styleId="grasbottomcolour">
    <w:name w:val="gras bottomcolour"/>
    <w:uiPriority w:val="99"/>
    <w:unhideWhenUsed/>
    <w:rPr>
      <w:b/>
      <w:bCs/>
      <w:color w:val="524D61"/>
    </w:rPr>
  </w:style>
  <w:style w:type="character" w:customStyle="1" w:styleId="highlightbottomcolour">
    <w:name w:val="highlight bottomcolour"/>
    <w:uiPriority w:val="99"/>
    <w:unhideWhenUsed/>
    <w:rPr>
      <w:b/>
      <w:bCs/>
      <w:color w:val="524D61"/>
      <w:shd w:val="clear" w:color="auto" w:fill="E2E1E4"/>
    </w:rPr>
  </w:style>
  <w:style w:type="character" w:customStyle="1" w:styleId="grasmiddlecolour">
    <w:name w:val="gras middlecolour"/>
    <w:uiPriority w:val="99"/>
    <w:unhideWhenUsed/>
    <w:rPr>
      <w:b/>
      <w:bCs/>
      <w:color w:val="141429"/>
    </w:rPr>
  </w:style>
  <w:style w:type="character" w:customStyle="1" w:styleId="highlightmiddlecolour">
    <w:name w:val="highlight middlecolour"/>
    <w:uiPriority w:val="99"/>
    <w:unhideWhenUsed/>
    <w:rPr>
      <w:b/>
      <w:bCs/>
      <w:color w:val="141429"/>
      <w:shd w:val="clear" w:color="auto" w:fill="D7D7DB"/>
    </w:rPr>
  </w:style>
  <w:style w:type="character" w:customStyle="1" w:styleId="grasbleuTOL">
    <w:name w:val="gras bleuTOL"/>
    <w:uiPriority w:val="99"/>
    <w:unhideWhenUsed/>
    <w:rPr>
      <w:b/>
      <w:bCs/>
      <w:color w:val="332288"/>
    </w:rPr>
  </w:style>
  <w:style w:type="character" w:customStyle="1" w:styleId="highlightbleuTOL">
    <w:name w:val="highlight bleuTOL"/>
    <w:uiPriority w:val="99"/>
    <w:unhideWhenUsed/>
    <w:rPr>
      <w:b/>
      <w:bCs/>
      <w:color w:val="332288"/>
      <w:shd w:val="clear" w:color="auto" w:fill="DCD9EB"/>
    </w:rPr>
  </w:style>
  <w:style w:type="character" w:customStyle="1" w:styleId="grasvertTOL">
    <w:name w:val="gras vertTOL"/>
    <w:uiPriority w:val="99"/>
    <w:unhideWhenUsed/>
    <w:rPr>
      <w:b/>
      <w:bCs/>
      <w:color w:val="117733"/>
    </w:rPr>
  </w:style>
  <w:style w:type="character" w:customStyle="1" w:styleId="highlightvertTOL">
    <w:name w:val="highlight vertTOL"/>
    <w:uiPriority w:val="99"/>
    <w:unhideWhenUsed/>
    <w:rPr>
      <w:b/>
      <w:bCs/>
      <w:color w:val="117733"/>
      <w:shd w:val="clear" w:color="auto" w:fill="D7E8DC"/>
    </w:rPr>
  </w:style>
  <w:style w:type="character" w:customStyle="1" w:styleId="grasvertClairTOL">
    <w:name w:val="gras vertClairTOL"/>
    <w:uiPriority w:val="99"/>
    <w:unhideWhenUsed/>
    <w:rPr>
      <w:b/>
      <w:bCs/>
      <w:color w:val="44AA99"/>
    </w:rPr>
  </w:style>
  <w:style w:type="character" w:customStyle="1" w:styleId="highlightvertClairTOL">
    <w:name w:val="highlight vertClairTOL"/>
    <w:uiPriority w:val="99"/>
    <w:unhideWhenUsed/>
    <w:rPr>
      <w:b/>
      <w:bCs/>
      <w:color w:val="44AA99"/>
      <w:shd w:val="clear" w:color="auto" w:fill="DFF1EE"/>
    </w:rPr>
  </w:style>
  <w:style w:type="character" w:customStyle="1" w:styleId="grasbleuClairTOL">
    <w:name w:val="gras bleuClairTOL"/>
    <w:uiPriority w:val="99"/>
    <w:unhideWhenUsed/>
    <w:rPr>
      <w:b/>
      <w:bCs/>
      <w:color w:val="88CCEE"/>
    </w:rPr>
  </w:style>
  <w:style w:type="character" w:customStyle="1" w:styleId="highlightbleuClairTOL">
    <w:name w:val="highlight bleuClairTOL"/>
    <w:uiPriority w:val="99"/>
    <w:unhideWhenUsed/>
    <w:rPr>
      <w:b/>
      <w:bCs/>
      <w:color w:val="88CCEE"/>
      <w:shd w:val="clear" w:color="auto" w:fill="EBF6FC"/>
    </w:rPr>
  </w:style>
  <w:style w:type="character" w:customStyle="1" w:styleId="grassableTOL">
    <w:name w:val="gras sableTOL"/>
    <w:uiPriority w:val="99"/>
    <w:unhideWhenUsed/>
    <w:rPr>
      <w:b/>
      <w:bCs/>
      <w:color w:val="DDCC77"/>
    </w:rPr>
  </w:style>
  <w:style w:type="character" w:customStyle="1" w:styleId="highlightsableTOL">
    <w:name w:val="highlight sableTOL"/>
    <w:uiPriority w:val="99"/>
    <w:unhideWhenUsed/>
    <w:rPr>
      <w:b/>
      <w:bCs/>
      <w:color w:val="DDCC77"/>
      <w:shd w:val="clear" w:color="auto" w:fill="F9F6E8"/>
    </w:rPr>
  </w:style>
  <w:style w:type="character" w:customStyle="1" w:styleId="grasparmeTOL">
    <w:name w:val="gras parmeTOL"/>
    <w:uiPriority w:val="99"/>
    <w:unhideWhenUsed/>
    <w:rPr>
      <w:b/>
      <w:bCs/>
      <w:color w:val="CC6677"/>
    </w:rPr>
  </w:style>
  <w:style w:type="character" w:customStyle="1" w:styleId="highlightparmeTOL">
    <w:name w:val="highlight parmeTOL"/>
    <w:uiPriority w:val="99"/>
    <w:unhideWhenUsed/>
    <w:rPr>
      <w:b/>
      <w:bCs/>
      <w:color w:val="CC6677"/>
      <w:shd w:val="clear" w:color="auto" w:fill="F6E5E8"/>
    </w:rPr>
  </w:style>
  <w:style w:type="character" w:customStyle="1" w:styleId="grasmagentaTOL">
    <w:name w:val="gras magentaTOL"/>
    <w:uiPriority w:val="99"/>
    <w:unhideWhenUsed/>
    <w:rPr>
      <w:b/>
      <w:bCs/>
      <w:color w:val="AA4499"/>
    </w:rPr>
  </w:style>
  <w:style w:type="character" w:customStyle="1" w:styleId="highlightmagentaTOL">
    <w:name w:val="highlight magentaTOL"/>
    <w:uiPriority w:val="99"/>
    <w:unhideWhenUsed/>
    <w:rPr>
      <w:b/>
      <w:bCs/>
      <w:color w:val="AA4499"/>
      <w:shd w:val="clear" w:color="auto" w:fill="F1DFEE"/>
    </w:rPr>
  </w:style>
  <w:style w:type="character" w:customStyle="1" w:styleId="grasroseTOL">
    <w:name w:val="gras roseTOL"/>
    <w:uiPriority w:val="99"/>
    <w:unhideWhenUsed/>
    <w:rPr>
      <w:b/>
      <w:bCs/>
      <w:color w:val="882255"/>
    </w:rPr>
  </w:style>
  <w:style w:type="character" w:customStyle="1" w:styleId="highlightroseTOL">
    <w:name w:val="highlight roseTOL"/>
    <w:uiPriority w:val="99"/>
    <w:unhideWhenUsed/>
    <w:rPr>
      <w:b/>
      <w:bCs/>
      <w:color w:val="882255"/>
      <w:shd w:val="clear" w:color="auto" w:fill="EBD9E2"/>
    </w:rPr>
  </w:style>
  <w:style w:type="character" w:customStyle="1" w:styleId="grasamuPrimeBlue">
    <w:name w:val="gras amuPrimeBlue"/>
    <w:uiPriority w:val="99"/>
    <w:unhideWhenUsed/>
    <w:rPr>
      <w:b/>
      <w:bCs/>
      <w:color w:val="1E64DE"/>
    </w:rPr>
  </w:style>
  <w:style w:type="character" w:customStyle="1" w:styleId="highlightamuPrimeBlue">
    <w:name w:val="highlight amuPrimeBlue"/>
    <w:uiPriority w:val="99"/>
    <w:unhideWhenUsed/>
    <w:rPr>
      <w:b/>
      <w:bCs/>
      <w:color w:val="1E64DE"/>
      <w:shd w:val="clear" w:color="auto" w:fill="D9E5F9"/>
    </w:rPr>
  </w:style>
  <w:style w:type="character" w:customStyle="1" w:styleId="grasamuPrimeYellow">
    <w:name w:val="gras amuPrimeYellow"/>
    <w:uiPriority w:val="99"/>
    <w:unhideWhenUsed/>
    <w:rPr>
      <w:b/>
      <w:bCs/>
      <w:color w:val="FFFF85"/>
    </w:rPr>
  </w:style>
  <w:style w:type="character" w:customStyle="1" w:styleId="highlightamuPrimeYellow">
    <w:name w:val="highlight amuPrimeYellow"/>
    <w:uiPriority w:val="99"/>
    <w:unhideWhenUsed/>
    <w:rPr>
      <w:b/>
      <w:bCs/>
      <w:color w:val="FFFF85"/>
      <w:shd w:val="clear" w:color="auto" w:fill="FFFFEA"/>
    </w:rPr>
  </w:style>
  <w:style w:type="character" w:customStyle="1" w:styleId="grasamuPrimeWhite">
    <w:name w:val="gras amuPrimeWhite"/>
    <w:uiPriority w:val="99"/>
    <w:unhideWhenUsed/>
    <w:rPr>
      <w:b/>
      <w:bCs/>
      <w:color w:val="FFFFFF"/>
    </w:rPr>
  </w:style>
  <w:style w:type="character" w:customStyle="1" w:styleId="highlightamuPrimeWhite">
    <w:name w:val="highlight amuPrimeWhite"/>
    <w:uiPriority w:val="99"/>
    <w:unhideWhenUsed/>
    <w:rPr>
      <w:b/>
      <w:bCs/>
      <w:color w:val="FFFFFF"/>
      <w:shd w:val="clear" w:color="auto" w:fill="FFFFFF"/>
    </w:rPr>
  </w:style>
  <w:style w:type="character" w:customStyle="1" w:styleId="grasamuPrimeBlack">
    <w:name w:val="gras amuPrimeBlack"/>
    <w:uiPriority w:val="99"/>
    <w:unhideWhenUsed/>
    <w:rPr>
      <w:b/>
      <w:bCs/>
      <w:color w:val="000000"/>
    </w:rPr>
  </w:style>
  <w:style w:type="character" w:customStyle="1" w:styleId="highlightamuPrimeBlack">
    <w:name w:val="highlight amuPrimeBlack"/>
    <w:uiPriority w:val="99"/>
    <w:unhideWhenUsed/>
    <w:rPr>
      <w:b/>
      <w:bCs/>
      <w:color w:val="000000"/>
      <w:shd w:val="clear" w:color="auto" w:fill="D4D4D4"/>
    </w:rPr>
  </w:style>
  <w:style w:type="character" w:customStyle="1" w:styleId="grasamuSecondOr">
    <w:name w:val="gras amuSecondOr"/>
    <w:uiPriority w:val="99"/>
    <w:unhideWhenUsed/>
    <w:rPr>
      <w:b/>
      <w:bCs/>
      <w:color w:val="FED100"/>
    </w:rPr>
  </w:style>
  <w:style w:type="character" w:customStyle="1" w:styleId="highlightamuSecondOr">
    <w:name w:val="highlight amuSecondOr"/>
    <w:uiPriority w:val="99"/>
    <w:unhideWhenUsed/>
    <w:rPr>
      <w:b/>
      <w:bCs/>
      <w:color w:val="FED100"/>
      <w:shd w:val="clear" w:color="auto" w:fill="FFF7D4"/>
    </w:rPr>
  </w:style>
  <w:style w:type="character" w:customStyle="1" w:styleId="grasamuSecondCorail">
    <w:name w:val="gras amuSecondCorail"/>
    <w:uiPriority w:val="99"/>
    <w:unhideWhenUsed/>
    <w:rPr>
      <w:b/>
      <w:bCs/>
      <w:color w:val="FF8B7C"/>
    </w:rPr>
  </w:style>
  <w:style w:type="character" w:customStyle="1" w:styleId="highlightamuSecondCorail">
    <w:name w:val="highlight amuSecondCorail"/>
    <w:uiPriority w:val="99"/>
    <w:unhideWhenUsed/>
    <w:rPr>
      <w:b/>
      <w:bCs/>
      <w:color w:val="FF8B7C"/>
      <w:shd w:val="clear" w:color="auto" w:fill="FFEBE9"/>
    </w:rPr>
  </w:style>
  <w:style w:type="character" w:customStyle="1" w:styleId="grasamuSecondOrange">
    <w:name w:val="gras amuSecondOrange"/>
    <w:uiPriority w:val="99"/>
    <w:unhideWhenUsed/>
    <w:rPr>
      <w:b/>
      <w:bCs/>
      <w:color w:val="FF7900"/>
    </w:rPr>
  </w:style>
  <w:style w:type="character" w:customStyle="1" w:styleId="highlightamuSecondOrange">
    <w:name w:val="highlight amuSecondOrange"/>
    <w:uiPriority w:val="99"/>
    <w:unhideWhenUsed/>
    <w:rPr>
      <w:b/>
      <w:bCs/>
      <w:color w:val="FF7900"/>
      <w:shd w:val="clear" w:color="auto" w:fill="FFE8D4"/>
    </w:rPr>
  </w:style>
  <w:style w:type="character" w:customStyle="1" w:styleId="grasamuSecondBleu">
    <w:name w:val="gras amuSecondBleu"/>
    <w:uiPriority w:val="99"/>
    <w:unhideWhenUsed/>
    <w:rPr>
      <w:b/>
      <w:bCs/>
      <w:color w:val="33CCFF"/>
    </w:rPr>
  </w:style>
  <w:style w:type="character" w:customStyle="1" w:styleId="highlightamuSecondBleu">
    <w:name w:val="highlight amuSecondBleu"/>
    <w:uiPriority w:val="99"/>
    <w:unhideWhenUsed/>
    <w:rPr>
      <w:b/>
      <w:bCs/>
      <w:color w:val="33CCFF"/>
      <w:shd w:val="clear" w:color="auto" w:fill="DCF6FF"/>
    </w:rPr>
  </w:style>
  <w:style w:type="character" w:customStyle="1" w:styleId="grasamuSecondVert">
    <w:name w:val="gras amuSecondVert"/>
    <w:uiPriority w:val="99"/>
    <w:unhideWhenUsed/>
    <w:rPr>
      <w:b/>
      <w:bCs/>
      <w:color w:val="53DE94"/>
    </w:rPr>
  </w:style>
  <w:style w:type="character" w:customStyle="1" w:styleId="highlightamuSecondVert">
    <w:name w:val="highlight amuSecondVert"/>
    <w:uiPriority w:val="99"/>
    <w:unhideWhenUsed/>
    <w:rPr>
      <w:b/>
      <w:bCs/>
      <w:color w:val="53DE94"/>
      <w:shd w:val="clear" w:color="auto" w:fill="E2F9ED"/>
    </w:rPr>
  </w:style>
  <w:style w:type="character" w:customStyle="1" w:styleId="grasamuSecondMauve">
    <w:name w:val="gras amuSecondMauve"/>
    <w:uiPriority w:val="99"/>
    <w:unhideWhenUsed/>
    <w:rPr>
      <w:b/>
      <w:bCs/>
      <w:color w:val="9966FF"/>
    </w:rPr>
  </w:style>
  <w:style w:type="character" w:customStyle="1" w:styleId="highlightamuSecondMauve">
    <w:name w:val="highlight amuSecondMauve"/>
    <w:uiPriority w:val="99"/>
    <w:unhideWhenUsed/>
    <w:rPr>
      <w:b/>
      <w:bCs/>
      <w:color w:val="9966FF"/>
      <w:shd w:val="clear" w:color="auto" w:fill="EEE5FF"/>
    </w:rPr>
  </w:style>
  <w:style w:type="character" w:customStyle="1" w:styleId="grasamuTerJaune">
    <w:name w:val="gras amuTerJaune"/>
    <w:uiPriority w:val="99"/>
    <w:unhideWhenUsed/>
    <w:rPr>
      <w:b/>
      <w:bCs/>
      <w:color w:val="FFFFBF"/>
    </w:rPr>
  </w:style>
  <w:style w:type="character" w:customStyle="1" w:styleId="highlightamuTerJaune">
    <w:name w:val="highlight amuTerJaune"/>
    <w:uiPriority w:val="99"/>
    <w:unhideWhenUsed/>
    <w:rPr>
      <w:b/>
      <w:bCs/>
      <w:color w:val="FFFFBF"/>
      <w:shd w:val="clear" w:color="auto" w:fill="FFFFF4"/>
    </w:rPr>
  </w:style>
  <w:style w:type="character" w:customStyle="1" w:styleId="grasamuTerOcre">
    <w:name w:val="gras amuTerOcre"/>
    <w:uiPriority w:val="99"/>
    <w:unhideWhenUsed/>
    <w:rPr>
      <w:b/>
      <w:bCs/>
      <w:color w:val="B2861B"/>
    </w:rPr>
  </w:style>
  <w:style w:type="character" w:customStyle="1" w:styleId="highlightamuTerOcre">
    <w:name w:val="highlight amuTerOcre"/>
    <w:uiPriority w:val="99"/>
    <w:unhideWhenUsed/>
    <w:rPr>
      <w:b/>
      <w:bCs/>
      <w:color w:val="B2861B"/>
      <w:shd w:val="clear" w:color="auto" w:fill="F2EAD8"/>
    </w:rPr>
  </w:style>
  <w:style w:type="character" w:customStyle="1" w:styleId="grasamuTerCorail">
    <w:name w:val="gras amuTerCorail"/>
    <w:uiPriority w:val="99"/>
    <w:unhideWhenUsed/>
    <w:rPr>
      <w:b/>
      <w:bCs/>
      <w:color w:val="FFD4CC"/>
    </w:rPr>
  </w:style>
  <w:style w:type="character" w:customStyle="1" w:styleId="highlightamuTerCorail">
    <w:name w:val="highlight amuTerCorail"/>
    <w:uiPriority w:val="99"/>
    <w:unhideWhenUsed/>
    <w:rPr>
      <w:b/>
      <w:bCs/>
      <w:color w:val="FFD4CC"/>
      <w:shd w:val="clear" w:color="auto" w:fill="FFF8F6"/>
    </w:rPr>
  </w:style>
  <w:style w:type="character" w:customStyle="1" w:styleId="grasamuTerRouge">
    <w:name w:val="gras amuTerRouge"/>
    <w:uiPriority w:val="99"/>
    <w:unhideWhenUsed/>
    <w:rPr>
      <w:b/>
      <w:bCs/>
      <w:color w:val="990000"/>
    </w:rPr>
  </w:style>
  <w:style w:type="character" w:customStyle="1" w:styleId="highlightamuTerRouge">
    <w:name w:val="highlight amuTerRouge"/>
    <w:uiPriority w:val="99"/>
    <w:unhideWhenUsed/>
    <w:rPr>
      <w:b/>
      <w:bCs/>
      <w:color w:val="990000"/>
      <w:shd w:val="clear" w:color="auto" w:fill="EED4D4"/>
    </w:rPr>
  </w:style>
  <w:style w:type="character" w:customStyle="1" w:styleId="grasamuTerOrange">
    <w:name w:val="gras amuTerOrange"/>
    <w:uiPriority w:val="99"/>
    <w:unhideWhenUsed/>
    <w:rPr>
      <w:b/>
      <w:bCs/>
      <w:color w:val="FFDEBF"/>
    </w:rPr>
  </w:style>
  <w:style w:type="character" w:customStyle="1" w:styleId="highlightamuTerOrange">
    <w:name w:val="highlight amuTerOrange"/>
    <w:uiPriority w:val="99"/>
    <w:unhideWhenUsed/>
    <w:rPr>
      <w:b/>
      <w:bCs/>
      <w:color w:val="FFDEBF"/>
      <w:shd w:val="clear" w:color="auto" w:fill="FFF9F4"/>
    </w:rPr>
  </w:style>
  <w:style w:type="character" w:customStyle="1" w:styleId="grasamuTerBrique">
    <w:name w:val="gras amuTerBrique"/>
    <w:uiPriority w:val="99"/>
    <w:unhideWhenUsed/>
    <w:rPr>
      <w:b/>
      <w:bCs/>
      <w:color w:val="B25600"/>
    </w:rPr>
  </w:style>
  <w:style w:type="character" w:customStyle="1" w:styleId="highlightamuTerBrique">
    <w:name w:val="highlight amuTerBrique"/>
    <w:uiPriority w:val="99"/>
    <w:unhideWhenUsed/>
    <w:rPr>
      <w:b/>
      <w:bCs/>
      <w:color w:val="B25600"/>
      <w:shd w:val="clear" w:color="auto" w:fill="F2E2D4"/>
    </w:rPr>
  </w:style>
  <w:style w:type="character" w:customStyle="1" w:styleId="grasamuTerBleuClair">
    <w:name w:val="gras amuTerBleuClair"/>
    <w:uiPriority w:val="99"/>
    <w:unhideWhenUsed/>
    <w:rPr>
      <w:b/>
      <w:bCs/>
      <w:color w:val="CDEAFC"/>
    </w:rPr>
  </w:style>
  <w:style w:type="character" w:customStyle="1" w:styleId="highlightamuTerBleuClair">
    <w:name w:val="highlight amuTerBleuClair"/>
    <w:uiPriority w:val="99"/>
    <w:unhideWhenUsed/>
    <w:rPr>
      <w:b/>
      <w:bCs/>
      <w:color w:val="CDEAFC"/>
      <w:shd w:val="clear" w:color="auto" w:fill="F6FBFE"/>
    </w:rPr>
  </w:style>
  <w:style w:type="character" w:customStyle="1" w:styleId="grasamuTerBleuRoi">
    <w:name w:val="gras amuTerBleuRoi"/>
    <w:uiPriority w:val="99"/>
    <w:unhideWhenUsed/>
    <w:rPr>
      <w:b/>
      <w:bCs/>
      <w:color w:val="00008E"/>
    </w:rPr>
  </w:style>
  <w:style w:type="character" w:customStyle="1" w:styleId="highlightamuTerBleuRoi">
    <w:name w:val="highlight amuTerBleuRoi"/>
    <w:uiPriority w:val="99"/>
    <w:unhideWhenUsed/>
    <w:rPr>
      <w:b/>
      <w:bCs/>
      <w:color w:val="00008E"/>
      <w:shd w:val="clear" w:color="auto" w:fill="D4D4EC"/>
    </w:rPr>
  </w:style>
  <w:style w:type="character" w:customStyle="1" w:styleId="grasamuTerVertClair">
    <w:name w:val="gras amuTerVertClair"/>
    <w:uiPriority w:val="99"/>
    <w:unhideWhenUsed/>
    <w:rPr>
      <w:b/>
      <w:bCs/>
      <w:color w:val="CAFEE4"/>
    </w:rPr>
  </w:style>
  <w:style w:type="character" w:customStyle="1" w:styleId="highlightamuTerVertClair">
    <w:name w:val="highlight amuTerVertClair"/>
    <w:uiPriority w:val="99"/>
    <w:unhideWhenUsed/>
    <w:rPr>
      <w:b/>
      <w:bCs/>
      <w:color w:val="CAFEE4"/>
      <w:shd w:val="clear" w:color="auto" w:fill="F6FFFA"/>
    </w:rPr>
  </w:style>
  <w:style w:type="character" w:customStyle="1" w:styleId="grasamuTerVertEmeraude">
    <w:name w:val="gras amuTerVertEmeraude"/>
    <w:uiPriority w:val="99"/>
    <w:unhideWhenUsed/>
    <w:rPr>
      <w:b/>
      <w:bCs/>
      <w:color w:val="009A74"/>
    </w:rPr>
  </w:style>
  <w:style w:type="character" w:customStyle="1" w:styleId="highlightamuTerVertEmeraude">
    <w:name w:val="highlight amuTerVertEmeraude"/>
    <w:uiPriority w:val="99"/>
    <w:unhideWhenUsed/>
    <w:rPr>
      <w:b/>
      <w:bCs/>
      <w:color w:val="009A74"/>
      <w:shd w:val="clear" w:color="auto" w:fill="D4EEE7"/>
    </w:rPr>
  </w:style>
  <w:style w:type="character" w:customStyle="1" w:styleId="grasamuTerLavande">
    <w:name w:val="gras amuTerLavande"/>
    <w:uiPriority w:val="99"/>
    <w:unhideWhenUsed/>
    <w:rPr>
      <w:b/>
      <w:bCs/>
      <w:color w:val="DDCCFF"/>
    </w:rPr>
  </w:style>
  <w:style w:type="character" w:customStyle="1" w:styleId="highlightamuTerLavande">
    <w:name w:val="highlight amuTerLavande"/>
    <w:uiPriority w:val="99"/>
    <w:unhideWhenUsed/>
    <w:rPr>
      <w:b/>
      <w:bCs/>
      <w:color w:val="DDCCFF"/>
      <w:shd w:val="clear" w:color="auto" w:fill="F9F6FF"/>
    </w:rPr>
  </w:style>
  <w:style w:type="character" w:customStyle="1" w:styleId="grasamuTerViolet">
    <w:name w:val="gras amuTerViolet"/>
    <w:uiPriority w:val="99"/>
    <w:unhideWhenUsed/>
    <w:rPr>
      <w:b/>
      <w:bCs/>
      <w:color w:val="660099"/>
    </w:rPr>
  </w:style>
  <w:style w:type="character" w:customStyle="1" w:styleId="highlightamuTerViolet">
    <w:name w:val="highlight amuTerViolet"/>
    <w:uiPriority w:val="99"/>
    <w:unhideWhenUsed/>
    <w:rPr>
      <w:b/>
      <w:bCs/>
      <w:color w:val="660099"/>
      <w:shd w:val="clear" w:color="auto" w:fill="E5D4EE"/>
    </w:rPr>
  </w:style>
  <w:style w:type="character" w:customStyle="1" w:styleId="grasblack">
    <w:name w:val="gras black"/>
    <w:uiPriority w:val="99"/>
    <w:unhideWhenUsed/>
    <w:rPr>
      <w:b/>
      <w:bCs/>
      <w:color w:val="000000"/>
    </w:rPr>
  </w:style>
  <w:style w:type="character" w:customStyle="1" w:styleId="highlightblack">
    <w:name w:val="highlight black"/>
    <w:uiPriority w:val="99"/>
    <w:unhideWhenUsed/>
    <w:rPr>
      <w:b/>
      <w:bCs/>
      <w:color w:val="000000"/>
      <w:shd w:val="clear" w:color="auto" w:fill="D4D4D4"/>
    </w:rPr>
  </w:style>
  <w:style w:type="character" w:customStyle="1" w:styleId="grasdarkblue">
    <w:name w:val="gras darkblue"/>
    <w:uiPriority w:val="99"/>
    <w:unhideWhenUsed/>
    <w:rPr>
      <w:b/>
      <w:bCs/>
      <w:color w:val="00008B"/>
    </w:rPr>
  </w:style>
  <w:style w:type="character" w:customStyle="1" w:styleId="highlightdarkblue">
    <w:name w:val="highlight darkblue"/>
    <w:uiPriority w:val="99"/>
    <w:unhideWhenUsed/>
    <w:rPr>
      <w:b/>
      <w:bCs/>
      <w:color w:val="00008B"/>
      <w:shd w:val="clear" w:color="auto" w:fill="D4D4EB"/>
    </w:rPr>
  </w:style>
  <w:style w:type="character" w:customStyle="1" w:styleId="grasMainCol">
    <w:name w:val="gras MainCol"/>
    <w:uiPriority w:val="99"/>
    <w:unhideWhenUsed/>
    <w:rPr>
      <w:b/>
      <w:bCs/>
      <w:color w:val="1E64DE"/>
    </w:rPr>
  </w:style>
  <w:style w:type="character" w:customStyle="1" w:styleId="highlightMainCol">
    <w:name w:val="highlight MainCol"/>
    <w:uiPriority w:val="99"/>
    <w:unhideWhenUsed/>
    <w:rPr>
      <w:b/>
      <w:bCs/>
      <w:color w:val="1E64DE"/>
      <w:shd w:val="clear" w:color="auto" w:fill="D9E5F9"/>
    </w:rPr>
  </w:style>
  <w:style w:type="character" w:customStyle="1" w:styleId="grasAlternativeCol">
    <w:name w:val="gras AlternativeCol"/>
    <w:uiPriority w:val="99"/>
    <w:unhideWhenUsed/>
    <w:rPr>
      <w:b/>
      <w:bCs/>
      <w:color w:val="FF7900"/>
    </w:rPr>
  </w:style>
  <w:style w:type="character" w:customStyle="1" w:styleId="highlightAlternativeCol">
    <w:name w:val="highlight AlternativeCol"/>
    <w:uiPriority w:val="99"/>
    <w:unhideWhenUsed/>
    <w:rPr>
      <w:b/>
      <w:bCs/>
      <w:color w:val="FF7900"/>
      <w:shd w:val="clear" w:color="auto" w:fill="FFE8D4"/>
    </w:rPr>
  </w:style>
  <w:style w:type="character" w:customStyle="1" w:styleId="grasFirstCol">
    <w:name w:val="gras FirstCol"/>
    <w:uiPriority w:val="99"/>
    <w:unhideWhenUsed/>
    <w:rPr>
      <w:b/>
      <w:bCs/>
      <w:color w:val="332288"/>
    </w:rPr>
  </w:style>
  <w:style w:type="character" w:customStyle="1" w:styleId="highlightFirstCol">
    <w:name w:val="highlight FirstCol"/>
    <w:uiPriority w:val="99"/>
    <w:unhideWhenUsed/>
    <w:rPr>
      <w:b/>
      <w:bCs/>
      <w:color w:val="332288"/>
      <w:shd w:val="clear" w:color="auto" w:fill="DCD9EB"/>
    </w:rPr>
  </w:style>
  <w:style w:type="character" w:customStyle="1" w:styleId="grasSecondCol">
    <w:name w:val="gras SecondCol"/>
    <w:uiPriority w:val="99"/>
    <w:unhideWhenUsed/>
    <w:rPr>
      <w:b/>
      <w:bCs/>
      <w:color w:val="882255"/>
    </w:rPr>
  </w:style>
  <w:style w:type="character" w:customStyle="1" w:styleId="highlightSecondCol">
    <w:name w:val="highlight SecondCol"/>
    <w:uiPriority w:val="99"/>
    <w:unhideWhenUsed/>
    <w:rPr>
      <w:b/>
      <w:bCs/>
      <w:color w:val="882255"/>
      <w:shd w:val="clear" w:color="auto" w:fill="EBD9E2"/>
    </w:rPr>
  </w:style>
  <w:style w:type="character" w:customStyle="1" w:styleId="grasThirdCol">
    <w:name w:val="gras ThirdCol"/>
    <w:uiPriority w:val="99"/>
    <w:unhideWhenUsed/>
    <w:rPr>
      <w:b/>
      <w:bCs/>
      <w:color w:val="44AA99"/>
    </w:rPr>
  </w:style>
  <w:style w:type="character" w:customStyle="1" w:styleId="highlightThirdCol">
    <w:name w:val="highlight ThirdCol"/>
    <w:uiPriority w:val="99"/>
    <w:unhideWhenUsed/>
    <w:rPr>
      <w:b/>
      <w:bCs/>
      <w:color w:val="44AA99"/>
      <w:shd w:val="clear" w:color="auto" w:fill="DFF1EE"/>
    </w:rPr>
  </w:style>
  <w:style w:type="character" w:customStyle="1" w:styleId="grasFourthCol">
    <w:name w:val="gras FourthCol"/>
    <w:uiPriority w:val="99"/>
    <w:unhideWhenUsed/>
    <w:rPr>
      <w:b/>
      <w:bCs/>
      <w:color w:val="D55E00"/>
    </w:rPr>
  </w:style>
  <w:style w:type="character" w:customStyle="1" w:styleId="highlightFourthCol">
    <w:name w:val="highlight FourthCol"/>
    <w:uiPriority w:val="99"/>
    <w:unhideWhenUsed/>
    <w:rPr>
      <w:b/>
      <w:bCs/>
      <w:color w:val="D55E00"/>
      <w:shd w:val="clear" w:color="auto" w:fill="F8E4D4"/>
    </w:rPr>
  </w:style>
  <w:style w:type="character" w:customStyle="1" w:styleId="grasFifthCol">
    <w:name w:val="gras FifthCol"/>
    <w:uiPriority w:val="99"/>
    <w:unhideWhenUsed/>
    <w:rPr>
      <w:b/>
      <w:bCs/>
      <w:color w:val="0072B2"/>
    </w:rPr>
  </w:style>
  <w:style w:type="character" w:customStyle="1" w:styleId="highlightFifthCol">
    <w:name w:val="highlight FifthCol"/>
    <w:uiPriority w:val="99"/>
    <w:unhideWhenUsed/>
    <w:rPr>
      <w:b/>
      <w:bCs/>
      <w:color w:val="0072B2"/>
      <w:shd w:val="clear" w:color="auto" w:fill="D4E7F2"/>
    </w:rPr>
  </w:style>
  <w:style w:type="character" w:customStyle="1" w:styleId="grasSixthCol">
    <w:name w:val="gras SixthCol"/>
    <w:uiPriority w:val="99"/>
    <w:unhideWhenUsed/>
    <w:rPr>
      <w:b/>
      <w:bCs/>
      <w:color w:val="E69F00"/>
    </w:rPr>
  </w:style>
  <w:style w:type="character" w:customStyle="1" w:styleId="highlightSixthCol">
    <w:name w:val="highlight SixthCol"/>
    <w:uiPriority w:val="99"/>
    <w:unhideWhenUsed/>
    <w:rPr>
      <w:b/>
      <w:bCs/>
      <w:color w:val="E69F00"/>
      <w:shd w:val="clear" w:color="auto" w:fill="FBEFD4"/>
    </w:rPr>
  </w:style>
  <w:style w:type="character" w:customStyle="1" w:styleId="grasSeventhCol">
    <w:name w:val="gras SeventhCol"/>
    <w:uiPriority w:val="99"/>
    <w:unhideWhenUsed/>
    <w:rPr>
      <w:b/>
      <w:bCs/>
      <w:color w:val="949698"/>
    </w:rPr>
  </w:style>
  <w:style w:type="character" w:customStyle="1" w:styleId="highlightSeventhCol">
    <w:name w:val="highlight SeventhCol"/>
    <w:uiPriority w:val="99"/>
    <w:unhideWhenUsed/>
    <w:rPr>
      <w:b/>
      <w:bCs/>
      <w:color w:val="949698"/>
      <w:shd w:val="clear" w:color="auto" w:fill="EDEDED"/>
    </w:rPr>
  </w:style>
  <w:style w:type="character" w:customStyle="1" w:styleId="grasEighthCol">
    <w:name w:val="gras EighthCol"/>
    <w:uiPriority w:val="99"/>
    <w:unhideWhenUsed/>
    <w:rPr>
      <w:b/>
      <w:bCs/>
      <w:color w:val="DDCC77"/>
    </w:rPr>
  </w:style>
  <w:style w:type="character" w:customStyle="1" w:styleId="highlightEighthCol">
    <w:name w:val="highlight EighthCol"/>
    <w:uiPriority w:val="99"/>
    <w:unhideWhenUsed/>
    <w:rPr>
      <w:b/>
      <w:bCs/>
      <w:color w:val="DDCC77"/>
      <w:shd w:val="clear" w:color="auto" w:fill="F9F6E8"/>
    </w:rPr>
  </w:style>
  <w:style w:type="character" w:customStyle="1" w:styleId="grasCiteCol">
    <w:name w:val="gras CiteCol"/>
    <w:uiPriority w:val="99"/>
    <w:unhideWhenUsed/>
    <w:rPr>
      <w:b/>
      <w:bCs/>
      <w:color w:val="1E64DE"/>
    </w:rPr>
  </w:style>
  <w:style w:type="character" w:customStyle="1" w:styleId="highlightCiteCol">
    <w:name w:val="highlight CiteCol"/>
    <w:uiPriority w:val="99"/>
    <w:unhideWhenUsed/>
    <w:rPr>
      <w:b/>
      <w:bCs/>
      <w:color w:val="1E64DE"/>
      <w:shd w:val="clear" w:color="auto" w:fill="D9E5F9"/>
    </w:rPr>
  </w:style>
  <w:style w:type="character" w:customStyle="1" w:styleId="grasProtected">
    <w:name w:val="gras Protected"/>
    <w:uiPriority w:val="99"/>
    <w:unhideWhenUsed/>
    <w:rPr>
      <w:b/>
      <w:bCs/>
      <w:color w:val="009A74"/>
    </w:rPr>
  </w:style>
  <w:style w:type="character" w:customStyle="1" w:styleId="highlightProtected">
    <w:name w:val="highlight Protected"/>
    <w:uiPriority w:val="99"/>
    <w:unhideWhenUsed/>
    <w:rPr>
      <w:b/>
      <w:bCs/>
      <w:color w:val="009A74"/>
      <w:shd w:val="clear" w:color="auto" w:fill="D4EEE7"/>
    </w:rPr>
  </w:style>
  <w:style w:type="character" w:customStyle="1" w:styleId="grasUnprotected">
    <w:name w:val="gras Unprotected"/>
    <w:uiPriority w:val="99"/>
    <w:unhideWhenUsed/>
    <w:rPr>
      <w:b/>
      <w:bCs/>
      <w:color w:val="FF7900"/>
    </w:rPr>
  </w:style>
  <w:style w:type="character" w:customStyle="1" w:styleId="highlightUnprotected">
    <w:name w:val="highlight Unprotected"/>
    <w:uiPriority w:val="99"/>
    <w:unhideWhenUsed/>
    <w:rPr>
      <w:b/>
      <w:bCs/>
      <w:color w:val="FF7900"/>
      <w:shd w:val="clear" w:color="auto" w:fill="FFE8D4"/>
    </w:rPr>
  </w:style>
  <w:style w:type="character" w:customStyle="1" w:styleId="Citationlink">
    <w:name w:val="Citation link"/>
    <w:uiPriority w:val="99"/>
    <w:unhideWhenUsed/>
    <w:qFormat/>
    <w:rPr>
      <w:color w:val="1E64DE"/>
    </w:rPr>
  </w:style>
  <w:style w:type="character" w:customStyle="1" w:styleId="Code">
    <w:name w:val="Code"/>
    <w:uiPriority w:val="99"/>
    <w:unhideWhenUsed/>
    <w:qFormat/>
    <w:rPr>
      <w:rFonts w:ascii="Consolas" w:eastAsia="Consolas" w:hAnsi="Consolas" w:cs="Consolas"/>
      <w:color w:val="333333"/>
      <w:sz w:val="20"/>
      <w:szCs w:val="20"/>
    </w:rPr>
  </w:style>
  <w:style w:type="character" w:customStyle="1" w:styleId="Inlinequote">
    <w:name w:val="Inline quote"/>
    <w:uiPriority w:val="99"/>
    <w:unhideWhenUsed/>
    <w:qFormat/>
    <w:rPr>
      <w:i/>
      <w:iCs/>
      <w:color w:val="1E64DE"/>
    </w:rPr>
  </w:style>
  <w:style w:type="table" w:customStyle="1" w:styleId="Booktabs">
    <w:name w:val="Booktabs"/>
    <w:basedOn w:val="TableNormal"/>
    <w:uiPriority w:val="1"/>
    <w:qFormat/>
    <w:rPr>
      <w:sz w:val="20"/>
      <w:szCs w:val="20"/>
    </w:rPr>
    <w:tblPr>
      <w:jc w:val="center"/>
      <w:tblBorders>
        <w:top w:val="single" w:sz="12" w:space="0" w:color="000000"/>
        <w:bottom w:val="single" w:sz="12" w:space="0" w:color="000000"/>
      </w:tblBorders>
      <w:tblCellMar>
        <w:top w:w="40" w:type="dxa"/>
        <w:left w:w="110" w:type="dxa"/>
        <w:bottom w:w="40" w:type="dxa"/>
        <w:right w:w="110" w:type="dxa"/>
      </w:tblCellMar>
    </w:tblPr>
    <w:trPr>
      <w:jc w:val="center"/>
    </w:trPr>
    <w:tblStylePr w:type="firstRow">
      <w:tblPr/>
      <w:tcPr>
        <w:tcBorders>
          <w:bottom w:val="single" w:sz="6" w:space="0" w:color="00000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3.png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s://bookdown.org/yihui/rmarkdown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s://doi.org/10.1257/jep.31.2.3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doi.org/10.1515/9781400829828" TargetMode="External"/></Relationships>
</file>

<file path=word/theme/theme1.xml><?xml version="1.0" encoding="utf-8"?>
<a:theme xmlns:a="http://schemas.openxmlformats.org/drawingml/2006/main" name="AMSE">
  <a:themeElements>
    <a:clrScheme name="AMU">
      <a:dk1>
        <a:sysClr val="windowText" lastClr="000000"/>
      </a:dk1>
      <a:lt1>
        <a:sysClr val="window" lastClr="FFFFFF"/>
      </a:lt1>
      <a:dk2>
        <a:srgbClr val="122543"/>
      </a:dk2>
      <a:lt2>
        <a:srgbClr val="CDEAFC"/>
      </a:lt2>
      <a:accent1>
        <a:srgbClr val="1E64DE"/>
      </a:accent1>
      <a:accent2>
        <a:srgbClr val="FF7900"/>
      </a:accent2>
      <a:accent3>
        <a:srgbClr val="009A74"/>
      </a:accent3>
      <a:accent4>
        <a:srgbClr val="FED100"/>
      </a:accent4>
      <a:accent5>
        <a:srgbClr val="9966FF"/>
      </a:accent5>
      <a:accent6>
        <a:srgbClr val="B25600"/>
      </a:accent6>
      <a:hlink>
        <a:srgbClr val="1E64DE"/>
      </a:hlink>
      <a:folHlink>
        <a:srgbClr val="660099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1592</Words>
  <Characters>8282</Characters>
  <Application>Microsoft Office Word</Application>
  <DocSecurity>0</DocSecurity>
  <Lines>345</Lines>
  <Paragraphs>290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the Report</vt:lpstr>
    </vt:vector>
  </TitlesOfParts>
  <Company/>
  <LinksUpToDate>false</LinksUpToDate>
  <CharactersWithSpaces>9584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the Report</dc:title>
  <dc:creator>Aix-Marseille School of Economics</dc:creator>
  <dc:description>AMSE report template</dc:description>
  <cp:lastModifiedBy>GALLIC Ewen</cp:lastModifiedBy>
  <cp:revision>3</cp:revision>
  <dcterms:created xsi:type="dcterms:W3CDTF">2026-09-24T07:46:00Z</dcterms:created>
  <dcterms:modified xsi:type="dcterms:W3CDTF">2026-09-24T08:03:00Z</dcterms:modified>
</cp:coreProperties>
</file>